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32EE492" w14:textId="77777777" w:rsidR="004F206F" w:rsidRDefault="004F206F">
      <w:pPr>
        <w:jc w:val="both"/>
      </w:pPr>
    </w:p>
    <w:p w14:paraId="190392ED" w14:textId="77777777" w:rsidR="004F206F" w:rsidRDefault="004F206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799"/>
      </w:tblGrid>
      <w:tr w:rsidR="004F206F" w14:paraId="1C6AB8F2" w14:textId="77777777">
        <w:trPr>
          <w:trHeight w:val="726"/>
        </w:trPr>
        <w:tc>
          <w:tcPr>
            <w:tcW w:w="9577" w:type="dxa"/>
            <w:gridSpan w:val="2"/>
            <w:shd w:val="clear" w:color="auto" w:fill="auto"/>
            <w:vAlign w:val="center"/>
          </w:tcPr>
          <w:p w14:paraId="3928586D" w14:textId="77777777" w:rsidR="004F206F" w:rsidRDefault="004F206F">
            <w:pPr>
              <w:pStyle w:val="Tekstpodstawowy"/>
              <w:snapToGrid w:val="0"/>
              <w:spacing w:after="40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14:paraId="5BD52EA1" w14:textId="77777777" w:rsidR="004F206F" w:rsidRDefault="004F206F">
            <w:pPr>
              <w:pStyle w:val="Tekstpodstawowy"/>
              <w:spacing w:after="40"/>
              <w:jc w:val="center"/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SPECYFIKACJA ISTOTNYCH WARUNKÓW ZAMÓWIENIA</w:t>
            </w:r>
          </w:p>
        </w:tc>
      </w:tr>
      <w:tr w:rsidR="004F206F" w14:paraId="26149441" w14:textId="77777777">
        <w:tc>
          <w:tcPr>
            <w:tcW w:w="9577" w:type="dxa"/>
            <w:gridSpan w:val="2"/>
            <w:shd w:val="clear" w:color="auto" w:fill="auto"/>
          </w:tcPr>
          <w:p w14:paraId="4545E951" w14:textId="77777777" w:rsidR="004F206F" w:rsidRDefault="004F206F">
            <w:pPr>
              <w:spacing w:after="40"/>
              <w:jc w:val="center"/>
            </w:pPr>
            <w:r>
              <w:rPr>
                <w:sz w:val="28"/>
                <w:szCs w:val="28"/>
              </w:rPr>
              <w:t>w postępowaniu o udzielenie zamówienia publicznego</w:t>
            </w:r>
          </w:p>
        </w:tc>
      </w:tr>
      <w:tr w:rsidR="004F206F" w14:paraId="4F20CEB6" w14:textId="77777777">
        <w:tc>
          <w:tcPr>
            <w:tcW w:w="9577" w:type="dxa"/>
            <w:gridSpan w:val="2"/>
            <w:shd w:val="clear" w:color="auto" w:fill="auto"/>
          </w:tcPr>
          <w:p w14:paraId="7E88548E" w14:textId="77777777" w:rsidR="004F206F" w:rsidRDefault="004F206F">
            <w:pPr>
              <w:spacing w:after="40"/>
              <w:jc w:val="center"/>
            </w:pPr>
            <w:r>
              <w:rPr>
                <w:sz w:val="28"/>
                <w:szCs w:val="28"/>
              </w:rPr>
              <w:t>prowadzonym w trybie przetargu nieograniczonego</w:t>
            </w:r>
          </w:p>
        </w:tc>
      </w:tr>
      <w:tr w:rsidR="004F206F" w14:paraId="777E91F3" w14:textId="77777777">
        <w:tc>
          <w:tcPr>
            <w:tcW w:w="9577" w:type="dxa"/>
            <w:gridSpan w:val="2"/>
            <w:shd w:val="clear" w:color="auto" w:fill="auto"/>
          </w:tcPr>
          <w:p w14:paraId="38A6F129" w14:textId="77777777" w:rsidR="004F206F" w:rsidRDefault="004F206F">
            <w:pPr>
              <w:pStyle w:val="Tekstpodstawowy"/>
              <w:spacing w:after="40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na zadanie :</w:t>
            </w:r>
          </w:p>
        </w:tc>
      </w:tr>
      <w:tr w:rsidR="004F206F" w14:paraId="4372647C" w14:textId="77777777">
        <w:tc>
          <w:tcPr>
            <w:tcW w:w="9577" w:type="dxa"/>
            <w:gridSpan w:val="2"/>
            <w:shd w:val="clear" w:color="auto" w:fill="auto"/>
          </w:tcPr>
          <w:p w14:paraId="4DB2123C" w14:textId="77777777" w:rsidR="004F206F" w:rsidRDefault="004F206F">
            <w:pPr>
              <w:pStyle w:val="Tekstpodstawowy"/>
              <w:snapToGrid w:val="0"/>
              <w:spacing w:after="4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F206F" w14:paraId="22C944B4" w14:textId="77777777">
        <w:tc>
          <w:tcPr>
            <w:tcW w:w="9577" w:type="dxa"/>
            <w:gridSpan w:val="2"/>
            <w:shd w:val="clear" w:color="auto" w:fill="auto"/>
          </w:tcPr>
          <w:p w14:paraId="1685B6FA" w14:textId="77777777" w:rsidR="004F206F" w:rsidRDefault="004F206F">
            <w:pPr>
              <w:spacing w:after="40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Wykonywanie usług sprzątania </w:t>
            </w:r>
            <w:r>
              <w:rPr>
                <w:b/>
                <w:bCs/>
                <w:sz w:val="32"/>
                <w:szCs w:val="32"/>
              </w:rPr>
              <w:br/>
              <w:t xml:space="preserve">w </w:t>
            </w:r>
            <w:r>
              <w:rPr>
                <w:b/>
                <w:bCs/>
                <w:iCs/>
                <w:sz w:val="32"/>
                <w:szCs w:val="32"/>
              </w:rPr>
              <w:t xml:space="preserve">Oddziale Biura Wojewódzkiego Funduszu Ochrony Środowiska  </w:t>
            </w:r>
            <w:r>
              <w:rPr>
                <w:b/>
                <w:bCs/>
                <w:iCs/>
                <w:sz w:val="32"/>
                <w:szCs w:val="32"/>
              </w:rPr>
              <w:br/>
              <w:t>i Gospodarki Wodnej we Wrocławiu w Jeleniej Górze</w:t>
            </w:r>
          </w:p>
        </w:tc>
      </w:tr>
      <w:tr w:rsidR="004F206F" w14:paraId="7FBE91CA" w14:textId="77777777">
        <w:tc>
          <w:tcPr>
            <w:tcW w:w="9577" w:type="dxa"/>
            <w:gridSpan w:val="2"/>
            <w:shd w:val="clear" w:color="auto" w:fill="auto"/>
          </w:tcPr>
          <w:p w14:paraId="1E5D637E" w14:textId="77777777" w:rsidR="004F206F" w:rsidRDefault="004F206F">
            <w:pPr>
              <w:pStyle w:val="Tekstpodstawowy"/>
              <w:spacing w:before="240" w:after="240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nr sprawy: SOB.2710.1.20</w:t>
            </w:r>
            <w:r w:rsidR="00AD452F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20</w:t>
            </w:r>
          </w:p>
        </w:tc>
      </w:tr>
      <w:tr w:rsidR="004F206F" w14:paraId="14168709" w14:textId="77777777">
        <w:tc>
          <w:tcPr>
            <w:tcW w:w="9577" w:type="dxa"/>
            <w:gridSpan w:val="2"/>
            <w:shd w:val="clear" w:color="auto" w:fill="auto"/>
          </w:tcPr>
          <w:p w14:paraId="4CEBFB5A" w14:textId="77777777" w:rsidR="004F206F" w:rsidRDefault="004F206F">
            <w:pPr>
              <w:pStyle w:val="Tekstpodstawowy"/>
              <w:spacing w:after="40"/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Integralną część niniejszej SIWZ stanowią:</w:t>
            </w:r>
          </w:p>
        </w:tc>
      </w:tr>
      <w:tr w:rsidR="004F206F" w14:paraId="10D22356" w14:textId="77777777">
        <w:tc>
          <w:tcPr>
            <w:tcW w:w="5778" w:type="dxa"/>
            <w:shd w:val="clear" w:color="auto" w:fill="auto"/>
          </w:tcPr>
          <w:p w14:paraId="3F4727DB" w14:textId="77777777" w:rsidR="004F206F" w:rsidRDefault="004F206F">
            <w:pPr>
              <w:pStyle w:val="Tekstpodstawowy"/>
              <w:numPr>
                <w:ilvl w:val="0"/>
                <w:numId w:val="15"/>
              </w:numPr>
              <w:spacing w:after="40"/>
              <w:ind w:left="284" w:hanging="284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Opis przedmiotu zamówienia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27D0D041" w14:textId="77777777" w:rsidR="004F206F" w:rsidRDefault="004F206F">
            <w:pPr>
              <w:pStyle w:val="Tekstpodstawowy"/>
              <w:numPr>
                <w:ilvl w:val="0"/>
                <w:numId w:val="17"/>
              </w:numPr>
              <w:spacing w:after="40"/>
              <w:ind w:left="317" w:hanging="284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Załącznik nr 1</w:t>
            </w:r>
          </w:p>
        </w:tc>
      </w:tr>
      <w:tr w:rsidR="004F206F" w14:paraId="185165B7" w14:textId="77777777">
        <w:tc>
          <w:tcPr>
            <w:tcW w:w="5778" w:type="dxa"/>
            <w:shd w:val="clear" w:color="auto" w:fill="auto"/>
          </w:tcPr>
          <w:p w14:paraId="68A245EC" w14:textId="77777777" w:rsidR="004F206F" w:rsidRDefault="004F206F">
            <w:pPr>
              <w:pStyle w:val="Tekstpodstawowy"/>
              <w:numPr>
                <w:ilvl w:val="0"/>
                <w:numId w:val="15"/>
              </w:numPr>
              <w:spacing w:after="40"/>
              <w:ind w:left="284" w:hanging="284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Formularz ofertowy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34616AF7" w14:textId="77777777" w:rsidR="004F206F" w:rsidRDefault="004F206F">
            <w:pPr>
              <w:pStyle w:val="Tekstpodstawowy"/>
              <w:numPr>
                <w:ilvl w:val="0"/>
                <w:numId w:val="17"/>
              </w:numPr>
              <w:spacing w:after="40"/>
              <w:ind w:left="317" w:hanging="284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Załącznik nr 2</w:t>
            </w:r>
          </w:p>
        </w:tc>
      </w:tr>
      <w:tr w:rsidR="004F206F" w14:paraId="0E35DA15" w14:textId="77777777">
        <w:tc>
          <w:tcPr>
            <w:tcW w:w="5778" w:type="dxa"/>
            <w:shd w:val="clear" w:color="auto" w:fill="auto"/>
          </w:tcPr>
          <w:p w14:paraId="05B7EB1C" w14:textId="77777777" w:rsidR="004F206F" w:rsidRDefault="004F206F">
            <w:pPr>
              <w:pStyle w:val="Tekstpodstawowy"/>
              <w:numPr>
                <w:ilvl w:val="0"/>
                <w:numId w:val="15"/>
              </w:numPr>
              <w:spacing w:after="40"/>
              <w:ind w:left="284" w:hanging="284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Szczegółowa wycena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BC34B8A" w14:textId="77777777" w:rsidR="004F206F" w:rsidRDefault="004F206F">
            <w:pPr>
              <w:pStyle w:val="Tekstpodstawowy"/>
              <w:numPr>
                <w:ilvl w:val="0"/>
                <w:numId w:val="17"/>
              </w:numPr>
              <w:spacing w:after="40"/>
              <w:ind w:left="317" w:hanging="284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Załącznik nr 3</w:t>
            </w:r>
          </w:p>
        </w:tc>
      </w:tr>
      <w:tr w:rsidR="004F206F" w14:paraId="71785DF3" w14:textId="77777777">
        <w:tc>
          <w:tcPr>
            <w:tcW w:w="5778" w:type="dxa"/>
            <w:shd w:val="clear" w:color="auto" w:fill="auto"/>
          </w:tcPr>
          <w:p w14:paraId="42FC0F4D" w14:textId="77777777" w:rsidR="004F206F" w:rsidRDefault="004F206F">
            <w:pPr>
              <w:pStyle w:val="Tekstpodstawowy"/>
              <w:numPr>
                <w:ilvl w:val="0"/>
                <w:numId w:val="15"/>
              </w:numPr>
              <w:spacing w:after="40"/>
              <w:ind w:left="284" w:hanging="284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Oświadczenie 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5AE3D53D" w14:textId="77777777" w:rsidR="004F206F" w:rsidRDefault="004F206F">
            <w:pPr>
              <w:pStyle w:val="Tekstpodstawowy"/>
              <w:numPr>
                <w:ilvl w:val="0"/>
                <w:numId w:val="17"/>
              </w:numPr>
              <w:spacing w:after="40"/>
              <w:ind w:left="317" w:hanging="284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Załącznik nr 4</w:t>
            </w:r>
          </w:p>
        </w:tc>
      </w:tr>
      <w:tr w:rsidR="004F206F" w14:paraId="3692B3C3" w14:textId="77777777">
        <w:tc>
          <w:tcPr>
            <w:tcW w:w="5778" w:type="dxa"/>
            <w:shd w:val="clear" w:color="auto" w:fill="auto"/>
          </w:tcPr>
          <w:p w14:paraId="31B9167C" w14:textId="77777777" w:rsidR="004F206F" w:rsidRDefault="004F206F">
            <w:pPr>
              <w:pStyle w:val="Tekstpodstawowy"/>
              <w:numPr>
                <w:ilvl w:val="0"/>
                <w:numId w:val="15"/>
              </w:numPr>
              <w:spacing w:after="40"/>
              <w:ind w:left="284" w:hanging="284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Wykaz usług (wzór)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24A05968" w14:textId="77777777" w:rsidR="004F206F" w:rsidRDefault="004F206F">
            <w:pPr>
              <w:pStyle w:val="Tekstpodstawowy"/>
              <w:numPr>
                <w:ilvl w:val="0"/>
                <w:numId w:val="17"/>
              </w:numPr>
              <w:spacing w:after="40"/>
              <w:ind w:left="317" w:hanging="284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Załącznik nr 5</w:t>
            </w:r>
          </w:p>
        </w:tc>
      </w:tr>
      <w:tr w:rsidR="004F206F" w14:paraId="2DA1CD16" w14:textId="77777777">
        <w:tc>
          <w:tcPr>
            <w:tcW w:w="5778" w:type="dxa"/>
            <w:shd w:val="clear" w:color="auto" w:fill="auto"/>
          </w:tcPr>
          <w:p w14:paraId="35071688" w14:textId="77777777" w:rsidR="004F206F" w:rsidRDefault="004F206F">
            <w:pPr>
              <w:pStyle w:val="Tekstpodstawowy"/>
              <w:numPr>
                <w:ilvl w:val="0"/>
                <w:numId w:val="15"/>
              </w:numPr>
              <w:spacing w:after="40"/>
              <w:ind w:left="284" w:hanging="284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Wzór informacji dot. grupy kapitałowej 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6BF83F50" w14:textId="77777777" w:rsidR="004F206F" w:rsidRDefault="004F206F">
            <w:pPr>
              <w:pStyle w:val="Tekstpodstawowy"/>
              <w:numPr>
                <w:ilvl w:val="0"/>
                <w:numId w:val="17"/>
              </w:numPr>
              <w:spacing w:after="40"/>
              <w:ind w:left="317" w:hanging="284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Załącznik nr 6</w:t>
            </w:r>
          </w:p>
        </w:tc>
      </w:tr>
      <w:tr w:rsidR="004F206F" w14:paraId="5B8DF2E9" w14:textId="77777777">
        <w:tc>
          <w:tcPr>
            <w:tcW w:w="5778" w:type="dxa"/>
            <w:shd w:val="clear" w:color="auto" w:fill="auto"/>
          </w:tcPr>
          <w:p w14:paraId="3345838F" w14:textId="77777777" w:rsidR="004F206F" w:rsidRDefault="004F206F">
            <w:pPr>
              <w:pStyle w:val="Tekstpodstawowy"/>
              <w:numPr>
                <w:ilvl w:val="0"/>
                <w:numId w:val="15"/>
              </w:numPr>
              <w:spacing w:after="40"/>
              <w:ind w:left="284" w:hanging="284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Projekt umowy z wykonawcą  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0CD4D221" w14:textId="77777777" w:rsidR="004F206F" w:rsidRDefault="004F206F">
            <w:pPr>
              <w:pStyle w:val="Tekstpodstawowy"/>
              <w:numPr>
                <w:ilvl w:val="0"/>
                <w:numId w:val="17"/>
              </w:numPr>
              <w:spacing w:after="40"/>
              <w:ind w:left="317" w:hanging="284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Załącznik nr 7</w:t>
            </w:r>
          </w:p>
        </w:tc>
      </w:tr>
      <w:tr w:rsidR="004F206F" w14:paraId="0DD34A54" w14:textId="77777777">
        <w:trPr>
          <w:trHeight w:val="281"/>
        </w:trPr>
        <w:tc>
          <w:tcPr>
            <w:tcW w:w="5778" w:type="dxa"/>
            <w:shd w:val="clear" w:color="auto" w:fill="auto"/>
          </w:tcPr>
          <w:p w14:paraId="6FACB3F3" w14:textId="77777777" w:rsidR="004F206F" w:rsidRDefault="004F206F">
            <w:pPr>
              <w:pStyle w:val="Tekstpodstawowy"/>
              <w:snapToGrid w:val="0"/>
              <w:spacing w:after="4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14:paraId="4F807347" w14:textId="77777777" w:rsidR="004F206F" w:rsidRDefault="004F206F">
            <w:pPr>
              <w:snapToGrid w:val="0"/>
              <w:spacing w:after="4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4F206F" w14:paraId="4D19F240" w14:textId="77777777">
        <w:tc>
          <w:tcPr>
            <w:tcW w:w="5778" w:type="dxa"/>
            <w:shd w:val="clear" w:color="auto" w:fill="auto"/>
          </w:tcPr>
          <w:p w14:paraId="7DD742B1" w14:textId="77777777" w:rsidR="004F206F" w:rsidRDefault="004F206F">
            <w:pPr>
              <w:pStyle w:val="Tekstpodstawowy"/>
              <w:snapToGrid w:val="0"/>
              <w:spacing w:after="4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  <w:shd w:val="clear" w:color="auto" w:fill="auto"/>
          </w:tcPr>
          <w:p w14:paraId="462679C2" w14:textId="77777777" w:rsidR="004F206F" w:rsidRDefault="004F206F">
            <w:pPr>
              <w:pStyle w:val="Tekstpodstawowy"/>
              <w:snapToGrid w:val="0"/>
              <w:spacing w:after="4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</w:p>
        </w:tc>
      </w:tr>
      <w:tr w:rsidR="004F206F" w14:paraId="7AD7B814" w14:textId="77777777">
        <w:trPr>
          <w:trHeight w:val="273"/>
        </w:trPr>
        <w:tc>
          <w:tcPr>
            <w:tcW w:w="5778" w:type="dxa"/>
            <w:shd w:val="clear" w:color="auto" w:fill="auto"/>
          </w:tcPr>
          <w:p w14:paraId="776F54DE" w14:textId="77777777" w:rsidR="004F206F" w:rsidRDefault="004F206F">
            <w:pPr>
              <w:pStyle w:val="Tekstpodstawowy"/>
              <w:snapToGrid w:val="0"/>
              <w:spacing w:after="4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  <w:shd w:val="clear" w:color="auto" w:fill="auto"/>
          </w:tcPr>
          <w:p w14:paraId="0517BDC4" w14:textId="77777777" w:rsidR="004F206F" w:rsidRDefault="004F206F">
            <w:pPr>
              <w:pStyle w:val="Tekstpodstawowy"/>
              <w:snapToGrid w:val="0"/>
              <w:spacing w:after="4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</w:p>
        </w:tc>
      </w:tr>
      <w:tr w:rsidR="004F206F" w14:paraId="01248C03" w14:textId="77777777">
        <w:trPr>
          <w:trHeight w:val="273"/>
        </w:trPr>
        <w:tc>
          <w:tcPr>
            <w:tcW w:w="5778" w:type="dxa"/>
            <w:shd w:val="clear" w:color="auto" w:fill="auto"/>
          </w:tcPr>
          <w:p w14:paraId="40BDDA17" w14:textId="77777777" w:rsidR="004F206F" w:rsidRDefault="004F206F">
            <w:pPr>
              <w:pStyle w:val="Tekstpodstawowy"/>
              <w:snapToGrid w:val="0"/>
              <w:spacing w:after="4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14:paraId="4E6483E3" w14:textId="77777777" w:rsidR="004F206F" w:rsidRDefault="004F206F">
            <w:pPr>
              <w:pStyle w:val="Tekstpodstawowy"/>
              <w:snapToGrid w:val="0"/>
              <w:spacing w:after="4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</w:p>
        </w:tc>
      </w:tr>
      <w:tr w:rsidR="004F206F" w14:paraId="35240A45" w14:textId="77777777">
        <w:trPr>
          <w:trHeight w:val="273"/>
        </w:trPr>
        <w:tc>
          <w:tcPr>
            <w:tcW w:w="5778" w:type="dxa"/>
            <w:shd w:val="clear" w:color="auto" w:fill="auto"/>
          </w:tcPr>
          <w:p w14:paraId="721BFBD2" w14:textId="77777777" w:rsidR="004F206F" w:rsidRDefault="004F206F">
            <w:pPr>
              <w:pStyle w:val="Tekstpodstawowy"/>
              <w:snapToGrid w:val="0"/>
              <w:spacing w:after="4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14:paraId="369891FD" w14:textId="77777777" w:rsidR="004F206F" w:rsidRDefault="004F206F">
            <w:pPr>
              <w:snapToGrid w:val="0"/>
              <w:spacing w:after="40"/>
              <w:jc w:val="center"/>
              <w:rPr>
                <w:sz w:val="28"/>
                <w:szCs w:val="28"/>
                <w:u w:val="single"/>
              </w:rPr>
            </w:pPr>
          </w:p>
          <w:p w14:paraId="16256F1B" w14:textId="2920F9D9" w:rsidR="004F206F" w:rsidRDefault="004F206F">
            <w:pPr>
              <w:spacing w:after="40"/>
              <w:jc w:val="center"/>
            </w:pPr>
            <w:r>
              <w:t xml:space="preserve">Dnia  </w:t>
            </w:r>
            <w:r w:rsidR="000D108C">
              <w:t>20.</w:t>
            </w:r>
            <w:r w:rsidR="00AD452F">
              <w:t>05.2020</w:t>
            </w:r>
            <w:r>
              <w:t xml:space="preserve"> r.</w:t>
            </w:r>
          </w:p>
        </w:tc>
      </w:tr>
      <w:tr w:rsidR="004F206F" w14:paraId="2B701955" w14:textId="77777777">
        <w:tc>
          <w:tcPr>
            <w:tcW w:w="5778" w:type="dxa"/>
            <w:shd w:val="clear" w:color="auto" w:fill="auto"/>
          </w:tcPr>
          <w:p w14:paraId="42AABA08" w14:textId="77777777" w:rsidR="004F206F" w:rsidRDefault="004F206F">
            <w:pPr>
              <w:pStyle w:val="Tekstpodstawowy"/>
              <w:snapToGrid w:val="0"/>
              <w:spacing w:after="4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  <w:shd w:val="clear" w:color="auto" w:fill="auto"/>
          </w:tcPr>
          <w:p w14:paraId="2AAF8AE4" w14:textId="77777777" w:rsidR="004F206F" w:rsidRDefault="004F206F">
            <w:pPr>
              <w:pStyle w:val="Tekstpodstawowy"/>
              <w:snapToGrid w:val="0"/>
              <w:spacing w:after="4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</w:p>
        </w:tc>
      </w:tr>
      <w:tr w:rsidR="004F206F" w14:paraId="410E8799" w14:textId="77777777">
        <w:tc>
          <w:tcPr>
            <w:tcW w:w="9577" w:type="dxa"/>
            <w:gridSpan w:val="2"/>
            <w:shd w:val="clear" w:color="auto" w:fill="auto"/>
          </w:tcPr>
          <w:p w14:paraId="59C2EBD3" w14:textId="77777777" w:rsidR="004F206F" w:rsidRDefault="004F206F">
            <w:pPr>
              <w:pStyle w:val="Nagwek10"/>
              <w:spacing w:after="4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Zamawiający oczekuje, że Wykonawcy zapoznają się dokładnie z treścią niniejszej SIWZ. Wykonawca ponosi ryzyko niedostarczenia wszystkich wymaganych informacji i dokumentów oraz przedłożenia oferty nieodpowiadającej wymaganiom określonym przez Zamawiającego.</w:t>
            </w:r>
          </w:p>
          <w:p w14:paraId="068896D1" w14:textId="59E389D2" w:rsidR="00A46EF3" w:rsidRPr="00A46EF3" w:rsidRDefault="00A46EF3" w:rsidP="00A46EF3">
            <w:pPr>
              <w:pStyle w:val="Tekstpodstawowy"/>
            </w:pPr>
          </w:p>
        </w:tc>
      </w:tr>
    </w:tbl>
    <w:p w14:paraId="6574D0D8" w14:textId="77777777" w:rsidR="004F206F" w:rsidRDefault="004F206F">
      <w:pPr>
        <w:sectPr w:rsidR="004F206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7CED9F" w14:textId="77777777" w:rsidR="004F206F" w:rsidRDefault="004F206F">
      <w:pPr>
        <w:pStyle w:val="pkt"/>
        <w:tabs>
          <w:tab w:val="left" w:pos="180"/>
          <w:tab w:val="left" w:pos="360"/>
        </w:tabs>
        <w:spacing w:before="0" w:after="40"/>
        <w:ind w:left="0" w:firstLine="0"/>
      </w:pPr>
      <w:r>
        <w:rPr>
          <w:b/>
          <w:bCs/>
          <w:kern w:val="2"/>
          <w:sz w:val="24"/>
          <w:szCs w:val="24"/>
        </w:rPr>
        <w:lastRenderedPageBreak/>
        <w:t xml:space="preserve">I. </w:t>
      </w:r>
      <w:r>
        <w:rPr>
          <w:b/>
          <w:bCs/>
          <w:kern w:val="2"/>
          <w:sz w:val="24"/>
          <w:szCs w:val="24"/>
        </w:rPr>
        <w:tab/>
        <w:t>Nazwa oraz adres Zamawiającego.</w:t>
      </w:r>
    </w:p>
    <w:p w14:paraId="4CB4CFF7" w14:textId="77777777" w:rsidR="004F206F" w:rsidRDefault="004F206F">
      <w:pPr>
        <w:tabs>
          <w:tab w:val="left" w:pos="540"/>
        </w:tabs>
        <w:spacing w:after="40"/>
        <w:rPr>
          <w:b/>
          <w:bCs/>
        </w:rPr>
      </w:pPr>
    </w:p>
    <w:p w14:paraId="4F9B2373" w14:textId="77777777" w:rsidR="004F206F" w:rsidRDefault="004F206F">
      <w:pPr>
        <w:tabs>
          <w:tab w:val="left" w:pos="540"/>
        </w:tabs>
        <w:spacing w:after="40"/>
      </w:pPr>
      <w:r>
        <w:t>Wojewódzki Fundusz Ochrony Środowiska i Gospodarki Wodnej we Wrocławiu</w:t>
      </w:r>
    </w:p>
    <w:p w14:paraId="0DABE220" w14:textId="77777777" w:rsidR="004F206F" w:rsidRDefault="004F206F">
      <w:pPr>
        <w:tabs>
          <w:tab w:val="left" w:pos="540"/>
        </w:tabs>
        <w:spacing w:after="40"/>
      </w:pPr>
      <w:r>
        <w:t>ul. Jastrzębia 24 53-148 Wrocław</w:t>
      </w:r>
    </w:p>
    <w:p w14:paraId="160E95F5" w14:textId="77777777" w:rsidR="004F206F" w:rsidRDefault="004F206F">
      <w:pPr>
        <w:tabs>
          <w:tab w:val="left" w:pos="540"/>
        </w:tabs>
        <w:spacing w:after="40"/>
      </w:pPr>
      <w:r>
        <w:t>tel. 71 3330330, fax. 71 3323776</w:t>
      </w:r>
    </w:p>
    <w:p w14:paraId="489B918C" w14:textId="77777777" w:rsidR="004F206F" w:rsidRDefault="004F206F">
      <w:pPr>
        <w:tabs>
          <w:tab w:val="left" w:pos="540"/>
        </w:tabs>
        <w:spacing w:after="40"/>
      </w:pPr>
      <w:r>
        <w:rPr>
          <w:bCs/>
        </w:rPr>
        <w:t xml:space="preserve">Miejsce wykonywania usług : </w:t>
      </w:r>
    </w:p>
    <w:p w14:paraId="132B94E2" w14:textId="77777777" w:rsidR="004F206F" w:rsidRDefault="004F206F">
      <w:pPr>
        <w:tabs>
          <w:tab w:val="left" w:pos="540"/>
        </w:tabs>
        <w:spacing w:after="40"/>
      </w:pPr>
      <w:r>
        <w:rPr>
          <w:bCs/>
        </w:rPr>
        <w:t>Oddział Biura w Jeleniej Górze: tel. 75 75 32 829, fax. 75 7532869</w:t>
      </w:r>
    </w:p>
    <w:p w14:paraId="09FB6098" w14:textId="77777777" w:rsidR="004F206F" w:rsidRDefault="004F206F">
      <w:pPr>
        <w:tabs>
          <w:tab w:val="left" w:pos="540"/>
        </w:tabs>
        <w:spacing w:after="40"/>
        <w:jc w:val="both"/>
      </w:pPr>
      <w:r>
        <w:t>Godziny pracy: 7</w:t>
      </w:r>
      <w:r>
        <w:rPr>
          <w:vertAlign w:val="superscript"/>
        </w:rPr>
        <w:t>30</w:t>
      </w:r>
      <w:r>
        <w:t>-15</w:t>
      </w:r>
      <w:r>
        <w:rPr>
          <w:vertAlign w:val="superscript"/>
        </w:rPr>
        <w:t>30</w:t>
      </w:r>
      <w:r>
        <w:t xml:space="preserve"> od poniedziałku do piątku.</w:t>
      </w:r>
    </w:p>
    <w:p w14:paraId="0BB56D6E" w14:textId="77777777" w:rsidR="004F206F" w:rsidRDefault="004F206F">
      <w:pPr>
        <w:tabs>
          <w:tab w:val="left" w:pos="540"/>
        </w:tabs>
        <w:spacing w:after="40"/>
        <w:jc w:val="both"/>
      </w:pPr>
      <w:r>
        <w:t xml:space="preserve">Adres strony internetowej: </w:t>
      </w:r>
      <w:hyperlink r:id="rId12" w:history="1">
        <w:r>
          <w:rPr>
            <w:rStyle w:val="Hipercze"/>
            <w:color w:val="auto"/>
          </w:rPr>
          <w:t>www.wfosigw.wroclaw.pl</w:t>
        </w:r>
      </w:hyperlink>
      <w:r>
        <w:t xml:space="preserve"> </w:t>
      </w:r>
    </w:p>
    <w:p w14:paraId="4A33D001" w14:textId="77777777" w:rsidR="004F206F" w:rsidRDefault="004F206F">
      <w:pPr>
        <w:pStyle w:val="pkt"/>
        <w:spacing w:before="0" w:after="40"/>
        <w:ind w:left="360"/>
        <w:rPr>
          <w:i/>
          <w:iCs/>
          <w:sz w:val="24"/>
          <w:szCs w:val="24"/>
        </w:rPr>
      </w:pPr>
    </w:p>
    <w:p w14:paraId="40BF954C" w14:textId="77777777" w:rsidR="004F206F" w:rsidRDefault="004F206F">
      <w:pPr>
        <w:pStyle w:val="pkt"/>
        <w:tabs>
          <w:tab w:val="left" w:pos="180"/>
          <w:tab w:val="left" w:pos="540"/>
        </w:tabs>
        <w:spacing w:before="0" w:after="40"/>
        <w:ind w:left="0" w:firstLine="0"/>
      </w:pPr>
      <w:r>
        <w:rPr>
          <w:b/>
          <w:bCs/>
          <w:sz w:val="24"/>
          <w:szCs w:val="24"/>
        </w:rPr>
        <w:t xml:space="preserve">II. </w:t>
      </w:r>
      <w:r>
        <w:rPr>
          <w:b/>
          <w:bCs/>
          <w:sz w:val="24"/>
          <w:szCs w:val="24"/>
        </w:rPr>
        <w:tab/>
        <w:t>Tryb udzielenia zamówienia.</w:t>
      </w:r>
    </w:p>
    <w:p w14:paraId="10CF63C6" w14:textId="77777777" w:rsidR="004F206F" w:rsidRDefault="004F206F">
      <w:pPr>
        <w:pStyle w:val="pkt"/>
        <w:numPr>
          <w:ilvl w:val="0"/>
          <w:numId w:val="10"/>
        </w:numPr>
        <w:tabs>
          <w:tab w:val="left" w:pos="426"/>
        </w:tabs>
        <w:spacing w:before="0" w:after="40"/>
        <w:ind w:left="426" w:hanging="426"/>
      </w:pPr>
      <w:r>
        <w:rPr>
          <w:sz w:val="24"/>
          <w:szCs w:val="24"/>
        </w:rPr>
        <w:t xml:space="preserve">Niniejsze postępowanie prowadzone jest w trybie przetargu nieograniczonego na podstawie ustawy z dnia 29 stycznia 2004 r. Prawo Zamówień Publicznych </w:t>
      </w:r>
      <w:r w:rsidR="00AD452F" w:rsidRPr="00AD452F">
        <w:rPr>
          <w:sz w:val="24"/>
          <w:szCs w:val="24"/>
        </w:rPr>
        <w:t>(Dz.U.2019.1843 ze zm.)</w:t>
      </w:r>
      <w:r>
        <w:rPr>
          <w:sz w:val="24"/>
          <w:szCs w:val="24"/>
        </w:rPr>
        <w:t>, zwanej dalej „ustawą PZP”.</w:t>
      </w:r>
    </w:p>
    <w:p w14:paraId="7F334A43" w14:textId="77777777" w:rsidR="004F206F" w:rsidRDefault="004F206F">
      <w:pPr>
        <w:pStyle w:val="pkt"/>
        <w:numPr>
          <w:ilvl w:val="0"/>
          <w:numId w:val="10"/>
        </w:numPr>
        <w:tabs>
          <w:tab w:val="left" w:pos="426"/>
        </w:tabs>
        <w:spacing w:before="0" w:after="40"/>
        <w:ind w:left="426" w:hanging="426"/>
      </w:pPr>
      <w:r>
        <w:rPr>
          <w:sz w:val="24"/>
          <w:szCs w:val="24"/>
        </w:rPr>
        <w:t xml:space="preserve">W zakresie nieuregulowanym niniejszą Specyfikacją Istotnych Warunków Zamówienia, zwaną dalej „SIWZ”, zastosowanie mają przepisy ustawy PZP. </w:t>
      </w:r>
    </w:p>
    <w:p w14:paraId="6DB4FA67" w14:textId="77777777" w:rsidR="004F206F" w:rsidRDefault="004F206F">
      <w:pPr>
        <w:pStyle w:val="pkt"/>
        <w:numPr>
          <w:ilvl w:val="0"/>
          <w:numId w:val="10"/>
        </w:numPr>
        <w:tabs>
          <w:tab w:val="left" w:pos="426"/>
        </w:tabs>
        <w:spacing w:before="0" w:after="40"/>
        <w:ind w:left="426" w:hanging="426"/>
      </w:pPr>
      <w:r>
        <w:rPr>
          <w:sz w:val="24"/>
          <w:szCs w:val="24"/>
        </w:rPr>
        <w:t xml:space="preserve">Wartość zamówienia nie przekracza równowartości kwoty określonej w przepisach wykonawczych wydanych na podstawie art. 11 ust. 8 ustawy PZP. </w:t>
      </w:r>
    </w:p>
    <w:p w14:paraId="52F72A3E" w14:textId="77777777" w:rsidR="004F206F" w:rsidRDefault="004F206F">
      <w:pPr>
        <w:pStyle w:val="pkt"/>
        <w:spacing w:before="0" w:after="40"/>
        <w:ind w:left="0" w:firstLine="0"/>
        <w:rPr>
          <w:sz w:val="24"/>
          <w:szCs w:val="24"/>
        </w:rPr>
      </w:pPr>
    </w:p>
    <w:p w14:paraId="6F1C6ADB" w14:textId="77777777" w:rsidR="004F206F" w:rsidRDefault="004F206F">
      <w:pPr>
        <w:pStyle w:val="pkt"/>
        <w:tabs>
          <w:tab w:val="left" w:pos="540"/>
        </w:tabs>
        <w:spacing w:before="0" w:after="40"/>
        <w:ind w:left="0" w:firstLine="0"/>
      </w:pPr>
      <w:r>
        <w:rPr>
          <w:b/>
          <w:sz w:val="24"/>
          <w:szCs w:val="24"/>
        </w:rPr>
        <w:t xml:space="preserve">III.  </w:t>
      </w:r>
      <w:r>
        <w:rPr>
          <w:b/>
          <w:sz w:val="24"/>
          <w:szCs w:val="24"/>
        </w:rPr>
        <w:tab/>
        <w:t>Opis przedmiotu zamówienia.</w:t>
      </w:r>
    </w:p>
    <w:p w14:paraId="303C47B3" w14:textId="77777777" w:rsidR="004F206F" w:rsidRDefault="004F206F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single" w:sz="12" w:space="4" w:color="000000"/>
          <w:right w:val="none" w:sz="0" w:space="0" w:color="000000"/>
        </w:pBdr>
        <w:tabs>
          <w:tab w:val="left" w:pos="3855"/>
        </w:tabs>
        <w:spacing w:after="40"/>
        <w:ind w:left="426" w:hanging="426"/>
        <w:jc w:val="both"/>
      </w:pPr>
      <w:r>
        <w:t>Przedmiotem zamówienia jest wykonywanie usług sprzątania w obiekcie będącym siedzibą Oddziału Biura Wojewódzkiego Funduszu Ochrony Środowiska  i Gospodarki Wodnej we Wrocławiu w Jeleniej Górze, Plac Ratuszowy 31/32, 58-500 Jelenia Góra.</w:t>
      </w:r>
    </w:p>
    <w:p w14:paraId="1397667C" w14:textId="77777777" w:rsidR="004F206F" w:rsidRDefault="004F206F">
      <w:pPr>
        <w:numPr>
          <w:ilvl w:val="0"/>
          <w:numId w:val="28"/>
        </w:numPr>
        <w:tabs>
          <w:tab w:val="left" w:pos="3855"/>
        </w:tabs>
        <w:autoSpaceDE w:val="0"/>
        <w:spacing w:after="40"/>
        <w:ind w:left="426" w:hanging="426"/>
        <w:jc w:val="both"/>
      </w:pPr>
      <w:r>
        <w:t xml:space="preserve">Szczegółowy opis  przedmiotu zamówienia oraz zasady realizacji zamówienia zawierają: Załącznik nr 1 oraz  Załącznik nr 7  do SIWZ. </w:t>
      </w:r>
    </w:p>
    <w:p w14:paraId="32436F53" w14:textId="77777777" w:rsidR="004F206F" w:rsidRDefault="004F206F">
      <w:pPr>
        <w:numPr>
          <w:ilvl w:val="0"/>
          <w:numId w:val="28"/>
        </w:numPr>
        <w:tabs>
          <w:tab w:val="left" w:pos="3855"/>
        </w:tabs>
        <w:autoSpaceDE w:val="0"/>
        <w:spacing w:after="40"/>
        <w:ind w:left="426" w:hanging="426"/>
        <w:jc w:val="both"/>
      </w:pPr>
      <w:r>
        <w:t xml:space="preserve">Wykonawca zobowiązany jest zrealizować zamówienie na zasadach i warunkach opisanych w projekcie umowy stanowiącym Załącznik nr 7 do SIWZ oraz zgodnie  </w:t>
      </w:r>
      <w:r>
        <w:br/>
        <w:t>z warunkami i na zasadach, które określi w formularzu oferty i których ocena spowoduje wybór jego oferty.</w:t>
      </w:r>
    </w:p>
    <w:p w14:paraId="6012998B" w14:textId="77777777" w:rsidR="004F206F" w:rsidRDefault="004F206F">
      <w:pPr>
        <w:numPr>
          <w:ilvl w:val="0"/>
          <w:numId w:val="28"/>
        </w:numPr>
        <w:tabs>
          <w:tab w:val="left" w:pos="3855"/>
        </w:tabs>
        <w:autoSpaceDE w:val="0"/>
        <w:spacing w:after="40"/>
        <w:ind w:left="426" w:hanging="426"/>
        <w:jc w:val="both"/>
      </w:pPr>
      <w:r>
        <w:t>W przypadku zamieszczenia w ofercie zobowiązania do zagwarantowania większej ilości osób zatrudnionych do realizacji zamówienia, wykonawca zobowiązany jest utrzymać te warunki przez cały czas obowiązywania umowy.</w:t>
      </w:r>
    </w:p>
    <w:p w14:paraId="449953E5" w14:textId="77777777" w:rsidR="004F206F" w:rsidRDefault="004F206F">
      <w:pPr>
        <w:numPr>
          <w:ilvl w:val="0"/>
          <w:numId w:val="28"/>
        </w:numPr>
        <w:tabs>
          <w:tab w:val="left" w:pos="3855"/>
        </w:tabs>
        <w:spacing w:after="40"/>
        <w:ind w:left="426" w:hanging="426"/>
      </w:pPr>
      <w:r>
        <w:t xml:space="preserve">Wspólny Słownik Zamówień CPV: </w:t>
      </w:r>
      <w:r>
        <w:br/>
        <w:t>90 91 92 00 - 4 - usługi sprzątania biur</w:t>
      </w:r>
      <w:r>
        <w:br/>
        <w:t>90 91 12 00 - 8 - usługi sprzątania budynków</w:t>
      </w:r>
    </w:p>
    <w:p w14:paraId="49344F55" w14:textId="77777777" w:rsidR="004F206F" w:rsidRDefault="004F206F">
      <w:pPr>
        <w:numPr>
          <w:ilvl w:val="0"/>
          <w:numId w:val="28"/>
        </w:numPr>
        <w:tabs>
          <w:tab w:val="left" w:pos="3855"/>
        </w:tabs>
        <w:spacing w:after="40"/>
        <w:ind w:left="426" w:hanging="426"/>
      </w:pPr>
      <w:r>
        <w:t>Zamawiający nie dopuszcza możliwości składania ofert częściowych.</w:t>
      </w:r>
    </w:p>
    <w:p w14:paraId="76D4533B" w14:textId="77777777" w:rsidR="004F206F" w:rsidRDefault="004F206F">
      <w:pPr>
        <w:pStyle w:val="Akapitzlist1"/>
        <w:numPr>
          <w:ilvl w:val="0"/>
          <w:numId w:val="28"/>
        </w:numPr>
        <w:tabs>
          <w:tab w:val="left" w:pos="3855"/>
        </w:tabs>
        <w:spacing w:after="40"/>
        <w:jc w:val="both"/>
      </w:pPr>
      <w:r>
        <w:t>Zamawiający nie dopuszcza możliwości składania ofert wariantowych. Każdy wykonawca ma prawo do złożenia jednej oferty, zawierającej jedną propozycję cenową.</w:t>
      </w:r>
    </w:p>
    <w:p w14:paraId="4A89F917" w14:textId="77777777" w:rsidR="004F206F" w:rsidRDefault="004F206F">
      <w:pPr>
        <w:pStyle w:val="Akapitzlist1"/>
        <w:numPr>
          <w:ilvl w:val="0"/>
          <w:numId w:val="28"/>
        </w:numPr>
        <w:tabs>
          <w:tab w:val="left" w:pos="3855"/>
        </w:tabs>
        <w:spacing w:after="40"/>
        <w:jc w:val="both"/>
      </w:pPr>
      <w:r>
        <w:t>Zamawiający nie przewiduje możliwości udzielenia zamówień, o których mowa w art. 67 ust. 1 pkt 6 ustawy PZP.</w:t>
      </w:r>
    </w:p>
    <w:p w14:paraId="2A25CE89" w14:textId="77777777" w:rsidR="004F206F" w:rsidRDefault="004F206F">
      <w:pPr>
        <w:pStyle w:val="Akapitzlist1"/>
        <w:numPr>
          <w:ilvl w:val="0"/>
          <w:numId w:val="28"/>
        </w:numPr>
        <w:tabs>
          <w:tab w:val="left" w:pos="3855"/>
        </w:tabs>
        <w:spacing w:after="40"/>
        <w:jc w:val="both"/>
      </w:pPr>
      <w:r>
        <w:t>Zamawiający nie przewiduje zastosowania aukcji elektronicznej, ustanowienia dynamicznego systemu zakupów ani zawarcia umowy ramowej.</w:t>
      </w:r>
    </w:p>
    <w:p w14:paraId="077115D2" w14:textId="77777777" w:rsidR="004F206F" w:rsidRDefault="004F206F">
      <w:pPr>
        <w:pStyle w:val="Akapitzlist1"/>
        <w:numPr>
          <w:ilvl w:val="0"/>
          <w:numId w:val="28"/>
        </w:numPr>
        <w:tabs>
          <w:tab w:val="left" w:pos="3855"/>
        </w:tabs>
        <w:spacing w:after="40"/>
        <w:jc w:val="both"/>
      </w:pPr>
      <w:r>
        <w:t xml:space="preserve">Zamawiający wymaga zatrudnienia przez wykonawcę na podstawie umowy o pracę osób wykonujących następujące czynności w zakresie realizacji zamówienia: usługi sprzątania, z wyłączeniem usług prania wykładzin dywanowych i tapicerek meblowych, mycia okien, </w:t>
      </w:r>
      <w:r>
        <w:lastRenderedPageBreak/>
        <w:t>polimeryzacji wykładzin PCV, które to usługi mogą być wykonywane przez inne osoby wyznaczone przez wykonawcę.</w:t>
      </w:r>
    </w:p>
    <w:p w14:paraId="185EC7AC" w14:textId="77777777" w:rsidR="004F206F" w:rsidRDefault="004F206F">
      <w:pPr>
        <w:tabs>
          <w:tab w:val="left" w:pos="3855"/>
        </w:tabs>
        <w:spacing w:after="40"/>
        <w:ind w:left="363" w:hanging="363"/>
        <w:jc w:val="both"/>
      </w:pPr>
      <w:r>
        <w:t>11. Sposób dokumentowania zatrudnienia osób na podstawie umowy o pracę, uprawnienia zamawiającego w zakresie kontroli spełnienia przez wykonawcę wymogów zatrudnienia na podstawie umowy o pracę oraz rodzaj czynności niezbędnych do realizacji zamówienia, których dotyczą wymagania zatrudnienia na podstawie umowy o pracę przez wykonawcę, zostały określone we  wzorze umowy stanowiącym załącznik nr 7 do niniejszej SIWZ.</w:t>
      </w:r>
    </w:p>
    <w:p w14:paraId="071ED5AC" w14:textId="77777777" w:rsidR="004F206F" w:rsidRDefault="004F206F">
      <w:pPr>
        <w:tabs>
          <w:tab w:val="left" w:pos="3855"/>
        </w:tabs>
        <w:spacing w:after="40"/>
        <w:ind w:left="363" w:hanging="363"/>
        <w:jc w:val="both"/>
      </w:pPr>
      <w:r>
        <w:t>12. Zamawiający zaleca dokonanie wizji lokalnej obiektu. W tym celu Wykonawcy proszeni są o wcześniejszy kontakt z wyznaczonymi pracownikami zamawiającego. Wykonawca może zrezygnować z dokonania wizji lokalnej obiektu, ale nie może tym faktem uzasadniać  błędnej oceny zakresu zamówienia.</w:t>
      </w:r>
    </w:p>
    <w:p w14:paraId="44F7E633" w14:textId="77777777" w:rsidR="004F206F" w:rsidRDefault="004F206F">
      <w:pPr>
        <w:tabs>
          <w:tab w:val="left" w:pos="3855"/>
        </w:tabs>
        <w:spacing w:after="40"/>
        <w:ind w:left="363" w:hanging="363"/>
        <w:jc w:val="both"/>
      </w:pPr>
      <w:r>
        <w:t>13. Wykonawca poniesie wszelkie koszty związane z przygotowaniem i złożeniem oferty.</w:t>
      </w:r>
    </w:p>
    <w:p w14:paraId="75470DA3" w14:textId="77777777" w:rsidR="004F206F" w:rsidRDefault="004F206F">
      <w:pPr>
        <w:tabs>
          <w:tab w:val="left" w:pos="3855"/>
        </w:tabs>
        <w:spacing w:before="120" w:after="40"/>
        <w:ind w:left="363" w:hanging="363"/>
        <w:jc w:val="both"/>
      </w:pPr>
      <w:r>
        <w:t>14. Ze względu na specyfikę zamówienia, usługi będące przedmiotem zamówienia winny być wykonywane siłami własnymi bez podwykonawców, za wyjątkiem usług prania wykładzin dywanowych i tapicerek meblowych, mycia okien oraz polimeryzacji wykładzin PCV.</w:t>
      </w:r>
    </w:p>
    <w:p w14:paraId="41E3219F" w14:textId="77777777" w:rsidR="004F206F" w:rsidRDefault="004F206F">
      <w:pPr>
        <w:tabs>
          <w:tab w:val="left" w:pos="3855"/>
        </w:tabs>
        <w:spacing w:after="40"/>
        <w:ind w:left="363" w:hanging="363"/>
        <w:jc w:val="both"/>
        <w:rPr>
          <w:b/>
          <w:bCs/>
        </w:rPr>
      </w:pPr>
    </w:p>
    <w:p w14:paraId="418DB0E5" w14:textId="77777777" w:rsidR="004F206F" w:rsidRDefault="004F206F">
      <w:pPr>
        <w:pStyle w:val="Nagwek1"/>
        <w:tabs>
          <w:tab w:val="left" w:pos="540"/>
        </w:tabs>
        <w:spacing w:before="0" w:after="40"/>
        <w:jc w:val="both"/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  <w:t xml:space="preserve"> Miejsce i termin wykonania zamówienia.</w:t>
      </w:r>
    </w:p>
    <w:p w14:paraId="73C81CC0" w14:textId="77777777" w:rsidR="004F206F" w:rsidRDefault="004F206F">
      <w:pPr>
        <w:spacing w:before="120"/>
        <w:jc w:val="both"/>
      </w:pPr>
      <w:r>
        <w:t>1. Zamawiający wymaga realizacji zamówienia w terminie 24 miesięcy, tj. od 01.07.20</w:t>
      </w:r>
      <w:r w:rsidR="00C46DCE">
        <w:t>20</w:t>
      </w:r>
      <w:r>
        <w:t xml:space="preserve"> r.  </w:t>
      </w:r>
      <w:r>
        <w:br/>
        <w:t>do 30.06.202</w:t>
      </w:r>
      <w:r w:rsidR="00C46DCE">
        <w:t>2</w:t>
      </w:r>
      <w:r>
        <w:t xml:space="preserve"> r.</w:t>
      </w:r>
    </w:p>
    <w:p w14:paraId="5F03F09A" w14:textId="77777777" w:rsidR="004F206F" w:rsidRDefault="004F206F">
      <w:pPr>
        <w:spacing w:before="120"/>
        <w:jc w:val="both"/>
      </w:pPr>
      <w:r>
        <w:t>2. Miejsce wykonywania zamówienia – siedziba Oddziału Biura w Jeleniej Górze zlokalizowana przy Placu Ratuszowym,  31-32 w Jeleniej Górze.</w:t>
      </w:r>
    </w:p>
    <w:p w14:paraId="353231B7" w14:textId="77777777" w:rsidR="004F206F" w:rsidRDefault="004F206F">
      <w:pPr>
        <w:pStyle w:val="arimr"/>
        <w:widowControl/>
        <w:snapToGrid/>
        <w:spacing w:after="40" w:line="240" w:lineRule="auto"/>
        <w:jc w:val="both"/>
        <w:rPr>
          <w:lang w:val="pl-PL"/>
        </w:rPr>
      </w:pPr>
    </w:p>
    <w:p w14:paraId="61AA174A" w14:textId="77777777" w:rsidR="004F206F" w:rsidRDefault="004F206F">
      <w:pPr>
        <w:pStyle w:val="pkt"/>
        <w:tabs>
          <w:tab w:val="left" w:pos="540"/>
        </w:tabs>
        <w:spacing w:before="0" w:after="40"/>
        <w:ind w:left="0" w:firstLine="0"/>
      </w:pPr>
      <w:r>
        <w:rPr>
          <w:b/>
          <w:sz w:val="24"/>
          <w:szCs w:val="24"/>
        </w:rPr>
        <w:t xml:space="preserve">V. </w:t>
      </w:r>
      <w:r>
        <w:rPr>
          <w:b/>
          <w:sz w:val="24"/>
          <w:szCs w:val="24"/>
        </w:rPr>
        <w:tab/>
        <w:t>Warunki udziału w postępowaniu.</w:t>
      </w:r>
    </w:p>
    <w:p w14:paraId="554C5B9B" w14:textId="77777777" w:rsidR="004F206F" w:rsidRDefault="004F206F">
      <w:pPr>
        <w:numPr>
          <w:ilvl w:val="3"/>
          <w:numId w:val="22"/>
        </w:numPr>
        <w:tabs>
          <w:tab w:val="left" w:pos="360"/>
        </w:tabs>
        <w:spacing w:after="40"/>
        <w:ind w:left="426" w:hanging="426"/>
        <w:jc w:val="both"/>
      </w:pPr>
      <w:r>
        <w:t xml:space="preserve">O udzielenie zamówienia mogą ubiegać się Wykonawcy, którzy: </w:t>
      </w:r>
    </w:p>
    <w:p w14:paraId="6D632E76" w14:textId="77777777" w:rsidR="004F206F" w:rsidRDefault="004F206F">
      <w:pPr>
        <w:numPr>
          <w:ilvl w:val="0"/>
          <w:numId w:val="4"/>
        </w:numPr>
        <w:tabs>
          <w:tab w:val="left" w:pos="851"/>
        </w:tabs>
        <w:spacing w:after="40"/>
        <w:ind w:left="851" w:hanging="425"/>
        <w:jc w:val="both"/>
      </w:pPr>
      <w:r>
        <w:t>nie podlegają wykluczeniu;</w:t>
      </w:r>
    </w:p>
    <w:p w14:paraId="10FA46F4" w14:textId="77777777" w:rsidR="004F206F" w:rsidRDefault="004F206F">
      <w:pPr>
        <w:numPr>
          <w:ilvl w:val="0"/>
          <w:numId w:val="4"/>
        </w:numPr>
        <w:tabs>
          <w:tab w:val="clear" w:pos="708"/>
          <w:tab w:val="left" w:pos="720"/>
        </w:tabs>
        <w:spacing w:after="40"/>
        <w:ind w:hanging="294"/>
        <w:jc w:val="both"/>
      </w:pPr>
      <w:r>
        <w:t xml:space="preserve">spełniają warunek udziału w postępowaniu dotyczący zdolności technicznej lub zawodowej. Wykonawca spełni warunek jeżeli wykaże, że posiada odpowiednie doświadczenie gwarantujące należyte wykonanie zamówienia, tj. że w okresie ostatnich trzech lat przed upływem terminu składania ofert, a jeżeli okres prowadzenia działalności jest krótszy - w tym okresie, wykonał minimum 3 zamówienia na usługi sprzątania pomieszczeń wewnątrz budynków o charakterze </w:t>
      </w:r>
      <w:proofErr w:type="spellStart"/>
      <w:r>
        <w:t>administracyjno</w:t>
      </w:r>
      <w:proofErr w:type="spellEnd"/>
      <w:r>
        <w:t xml:space="preserve"> – biurowym o powierzchni użytkowej minimum 750 m</w:t>
      </w:r>
      <w:r>
        <w:rPr>
          <w:vertAlign w:val="superscript"/>
        </w:rPr>
        <w:t>2</w:t>
      </w:r>
      <w:r>
        <w:t>.</w:t>
      </w:r>
    </w:p>
    <w:p w14:paraId="6C80A946" w14:textId="77777777" w:rsidR="004F206F" w:rsidRDefault="004F206F">
      <w:pPr>
        <w:pStyle w:val="Akapitzlist1"/>
        <w:numPr>
          <w:ilvl w:val="1"/>
          <w:numId w:val="4"/>
        </w:numPr>
        <w:spacing w:after="40"/>
        <w:ind w:left="426"/>
        <w:jc w:val="both"/>
      </w:pPr>
      <w:r>
        <w:t xml:space="preserve">Wykonawca może w celu potwierdzenia spełniania warunków, o których mowa  </w:t>
      </w:r>
      <w:r>
        <w:br/>
        <w:t xml:space="preserve">w Rozdziale V. 1. 2) niniejszej SIWZ w stosownych sytuacjach oraz w odniesieniu do konkretnego zamówienia, lub jego części, polegać na zdolnościach technicznych lub zawodowych innych podmiotów, niezależnie od charakteru prawnego łączących go z nim stosunków prawnych. </w:t>
      </w:r>
    </w:p>
    <w:p w14:paraId="1EEAC9D5" w14:textId="77777777" w:rsidR="004F206F" w:rsidRDefault="004F206F">
      <w:pPr>
        <w:pStyle w:val="Akapitzlist1"/>
        <w:numPr>
          <w:ilvl w:val="1"/>
          <w:numId w:val="4"/>
        </w:numPr>
        <w:spacing w:after="40"/>
        <w:ind w:left="426"/>
        <w:jc w:val="both"/>
      </w:pPr>
      <w:r>
        <w:t>Zamawiający jednocześnie informuje, iż „stosowna sytuacja” o której mowa w rozdz. V. 2) niniejszej SIWZ wystąpi wyłącznie w przypadku kiedy:</w:t>
      </w:r>
    </w:p>
    <w:p w14:paraId="304DBD55" w14:textId="77777777" w:rsidR="004F206F" w:rsidRDefault="004F206F">
      <w:pPr>
        <w:pStyle w:val="Akapitzlist1"/>
        <w:numPr>
          <w:ilvl w:val="0"/>
          <w:numId w:val="16"/>
        </w:numPr>
        <w:spacing w:after="40"/>
        <w:jc w:val="both"/>
      </w:pPr>
      <w: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31652E43" w14:textId="77777777" w:rsidR="004F206F" w:rsidRDefault="004F206F">
      <w:pPr>
        <w:pStyle w:val="Akapitzlist1"/>
        <w:numPr>
          <w:ilvl w:val="0"/>
          <w:numId w:val="16"/>
        </w:numPr>
        <w:spacing w:after="40"/>
        <w:jc w:val="both"/>
      </w:pPr>
      <w:r>
        <w:t>W odniesieniu do warunków dotyczących doświadczenia, Wykonawcy mogą polegać na zdolnościach innych podmiotów, jeśli podmioty te zrealizują usługi, do realizacji których te zdolności są wymagane.</w:t>
      </w:r>
    </w:p>
    <w:p w14:paraId="11AC85A7" w14:textId="77777777" w:rsidR="004F206F" w:rsidRDefault="004F206F">
      <w:pPr>
        <w:pStyle w:val="Akapitzlist1"/>
        <w:spacing w:after="40"/>
        <w:ind w:left="360" w:hanging="360"/>
        <w:jc w:val="both"/>
      </w:pPr>
      <w:r>
        <w:lastRenderedPageBreak/>
        <w:t>4. Podmiot, który zobowiązał się do udostępnienia zasobów Wykonawcy, odpowiada solidarnie z Wykonawcą za szkodę Zamawiającego powstałą wskutek nieudostępnienia tych zasobów, chyba że za nieudostępnienie nie ponosi winy.</w:t>
      </w:r>
    </w:p>
    <w:p w14:paraId="22900BD2" w14:textId="77777777" w:rsidR="004F206F" w:rsidRDefault="004F206F">
      <w:pPr>
        <w:pStyle w:val="Akapitzlist1"/>
        <w:spacing w:after="40"/>
        <w:ind w:left="0"/>
        <w:jc w:val="both"/>
      </w:pPr>
    </w:p>
    <w:p w14:paraId="0B223AF4" w14:textId="77777777" w:rsidR="004F206F" w:rsidRDefault="004F206F">
      <w:pPr>
        <w:pStyle w:val="Akapitzlist1"/>
        <w:tabs>
          <w:tab w:val="left" w:pos="540"/>
        </w:tabs>
        <w:spacing w:after="40"/>
        <w:ind w:left="0"/>
        <w:jc w:val="both"/>
      </w:pPr>
      <w:proofErr w:type="spellStart"/>
      <w:r>
        <w:rPr>
          <w:b/>
          <w:bCs/>
        </w:rPr>
        <w:t>Va</w:t>
      </w:r>
      <w:proofErr w:type="spellEnd"/>
      <w:r>
        <w:rPr>
          <w:b/>
          <w:bCs/>
        </w:rPr>
        <w:t xml:space="preserve">. </w:t>
      </w:r>
      <w:r>
        <w:rPr>
          <w:b/>
          <w:bCs/>
        </w:rPr>
        <w:tab/>
        <w:t>Podstawy wykluczenia, o których mowa w art. 24 ust. 5 ustawy PZP.</w:t>
      </w:r>
    </w:p>
    <w:p w14:paraId="3B3C56F1" w14:textId="77777777" w:rsidR="004F206F" w:rsidRDefault="004F206F">
      <w:pPr>
        <w:pStyle w:val="Akapitzlist1"/>
        <w:spacing w:after="40"/>
        <w:ind w:left="0"/>
        <w:jc w:val="both"/>
      </w:pPr>
      <w:r>
        <w:t>1. Przesłanki wykluczenia Wykonawcy zostały ujęte w art. 24 ust. 1-4 ustawy PZP.</w:t>
      </w:r>
    </w:p>
    <w:p w14:paraId="14E02D27" w14:textId="77777777" w:rsidR="004F206F" w:rsidRDefault="004F206F">
      <w:pPr>
        <w:pStyle w:val="Akapitzlist1"/>
        <w:spacing w:after="40"/>
        <w:ind w:left="0"/>
        <w:jc w:val="both"/>
      </w:pPr>
      <w:r>
        <w:t>2. Zamawiający przewiduje dodatkowo wykluczenie Wykonawcy:</w:t>
      </w:r>
    </w:p>
    <w:p w14:paraId="7730DD39" w14:textId="77777777" w:rsidR="004F206F" w:rsidRDefault="004F206F">
      <w:pPr>
        <w:spacing w:after="40"/>
        <w:ind w:left="426" w:hanging="408"/>
        <w:jc w:val="both"/>
      </w:pPr>
      <w:r>
        <w:t xml:space="preserve">1) </w:t>
      </w:r>
      <w:r>
        <w:tab/>
        <w:t xml:space="preserve">w stosunku do którego otwarto likwidację, w zatwierdzonym przez sąd układzie  </w:t>
      </w:r>
      <w:r>
        <w:br/>
        <w:t>w postępowaniu restrukturyzacyjnym jest przewidziane zaspokojenie wierzycieli przez likwidację jego majątku lub sąd zarządził likwidację jego majątku w trybie art. 332 ust. 1 ustawy z dnia 15 maja 2015 r. – Prawo restrukturyzacyjne (</w:t>
      </w:r>
      <w:proofErr w:type="spellStart"/>
      <w:r>
        <w:t>t.j</w:t>
      </w:r>
      <w:proofErr w:type="spellEnd"/>
      <w:r>
        <w:t xml:space="preserve">. Dz. U. z 2017 r. poz.1508, z </w:t>
      </w:r>
      <w:proofErr w:type="spellStart"/>
      <w:r>
        <w:t>późń</w:t>
      </w:r>
      <w:proofErr w:type="spellEnd"/>
      <w:r>
        <w:t xml:space="preserve">. zm.),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2017 r. poz. 2344 z </w:t>
      </w:r>
      <w:proofErr w:type="spellStart"/>
      <w:r>
        <w:t>późń</w:t>
      </w:r>
      <w:proofErr w:type="spellEnd"/>
      <w:r>
        <w:t xml:space="preserve">. </w:t>
      </w:r>
      <w:proofErr w:type="spellStart"/>
      <w:r>
        <w:t>zm</w:t>
      </w:r>
      <w:proofErr w:type="spellEnd"/>
      <w:r>
        <w:t>);</w:t>
      </w:r>
    </w:p>
    <w:p w14:paraId="28A3CC6B" w14:textId="77777777" w:rsidR="004F206F" w:rsidRDefault="004F206F">
      <w:pPr>
        <w:spacing w:after="40"/>
        <w:ind w:left="426" w:hanging="408"/>
        <w:jc w:val="both"/>
      </w:pPr>
      <w:r>
        <w:t xml:space="preserve">2) </w:t>
      </w:r>
      <w:r>
        <w:tab/>
        <w:t>jeżeli Wykonawca lub osoby, o których mowa w art. 24 ust. 1 pkt 14 ustawy PZP, uprawnione do reprezentowania Wykonawcy pozostają w relacjach określonych w art. 17 ust. 1 pkt 2–4 ustawy PZP z:</w:t>
      </w:r>
    </w:p>
    <w:p w14:paraId="2EE5F053" w14:textId="77777777" w:rsidR="004F206F" w:rsidRDefault="004F206F">
      <w:pPr>
        <w:tabs>
          <w:tab w:val="left" w:pos="900"/>
        </w:tabs>
        <w:spacing w:after="40"/>
        <w:ind w:left="540" w:hanging="66"/>
        <w:jc w:val="both"/>
      </w:pPr>
      <w:r>
        <w:t xml:space="preserve">a) </w:t>
      </w:r>
      <w:r>
        <w:tab/>
        <w:t>Zamawiającym,</w:t>
      </w:r>
    </w:p>
    <w:p w14:paraId="4641769F" w14:textId="77777777" w:rsidR="004F206F" w:rsidRDefault="004F206F">
      <w:pPr>
        <w:tabs>
          <w:tab w:val="left" w:pos="900"/>
        </w:tabs>
        <w:spacing w:after="40"/>
        <w:ind w:left="540" w:hanging="66"/>
        <w:jc w:val="both"/>
      </w:pPr>
      <w:r>
        <w:t xml:space="preserve">b) </w:t>
      </w:r>
      <w:r>
        <w:tab/>
        <w:t>osobami uprawnionymi do reprezentowania Zamawiającego,</w:t>
      </w:r>
    </w:p>
    <w:p w14:paraId="58707CC4" w14:textId="77777777" w:rsidR="004F206F" w:rsidRDefault="004F206F">
      <w:pPr>
        <w:tabs>
          <w:tab w:val="left" w:pos="900"/>
        </w:tabs>
        <w:spacing w:after="40"/>
        <w:ind w:left="540" w:hanging="66"/>
        <w:jc w:val="both"/>
      </w:pPr>
      <w:r>
        <w:t xml:space="preserve">c) </w:t>
      </w:r>
      <w:r>
        <w:tab/>
        <w:t>członkami komisji przetargowej,</w:t>
      </w:r>
    </w:p>
    <w:p w14:paraId="6E6F3E39" w14:textId="77777777" w:rsidR="004F206F" w:rsidRDefault="004F206F">
      <w:pPr>
        <w:tabs>
          <w:tab w:val="left" w:pos="900"/>
        </w:tabs>
        <w:spacing w:after="40"/>
        <w:ind w:left="540" w:hanging="66"/>
        <w:jc w:val="both"/>
      </w:pPr>
      <w:r>
        <w:t xml:space="preserve">d) </w:t>
      </w:r>
      <w:r>
        <w:tab/>
        <w:t>osobami, które złożyły oświadczenie, o którym mowa w art. 17 ust. 2a ustawy PZP,</w:t>
      </w:r>
    </w:p>
    <w:p w14:paraId="3CB2F470" w14:textId="77777777" w:rsidR="004F206F" w:rsidRDefault="004F206F">
      <w:pPr>
        <w:spacing w:after="40"/>
        <w:ind w:left="426" w:hanging="66"/>
        <w:jc w:val="both"/>
      </w:pPr>
      <w:r>
        <w:t>– chyba że jest możliwe zapewnienie bezstronności po stronie zamawiającego w inny sposób niż przez wykluczenie wykonawcy z udziału w postępowaniu.</w:t>
      </w:r>
    </w:p>
    <w:p w14:paraId="38583D89" w14:textId="77777777" w:rsidR="004F206F" w:rsidRDefault="004F206F">
      <w:pPr>
        <w:spacing w:after="40"/>
        <w:ind w:left="360" w:hanging="360"/>
        <w:jc w:val="both"/>
      </w:pPr>
      <w:r>
        <w:t xml:space="preserve">3)  </w:t>
      </w:r>
      <w:r>
        <w:rPr>
          <w:color w:val="000000"/>
        </w:rPr>
        <w:t xml:space="preserve">który, z przyczyn leżących po jego stronie, nie wykonał albo nienależycie wykonał  </w:t>
      </w:r>
      <w:r>
        <w:rPr>
          <w:color w:val="000000"/>
        </w:rPr>
        <w:br/>
        <w:t>w istotnym stopniu wcześniejszą umowę w sprawie zamówienia publicznego lub umowę koncesji, zawartą z Zamawiającym</w:t>
      </w:r>
      <w:r w:rsidR="000D465A">
        <w:rPr>
          <w:color w:val="000000"/>
        </w:rPr>
        <w:t>, o którym mowa w art. 3 ust. 1 pkt 1-4 PZP</w:t>
      </w:r>
      <w:r>
        <w:rPr>
          <w:color w:val="000000"/>
        </w:rPr>
        <w:t>, co doprowadziło do rozwiązania umowy lub zasądzenia odszkodowania.</w:t>
      </w:r>
    </w:p>
    <w:p w14:paraId="2C3D8A3C" w14:textId="77777777" w:rsidR="004F206F" w:rsidRDefault="004F206F">
      <w:pPr>
        <w:keepNext/>
        <w:tabs>
          <w:tab w:val="left" w:pos="0"/>
          <w:tab w:val="left" w:pos="480"/>
        </w:tabs>
        <w:spacing w:after="40"/>
        <w:jc w:val="both"/>
        <w:rPr>
          <w:color w:val="333333"/>
        </w:rPr>
      </w:pPr>
    </w:p>
    <w:p w14:paraId="4FECF4FD" w14:textId="77777777" w:rsidR="004F206F" w:rsidRDefault="004F206F">
      <w:pPr>
        <w:keepNext/>
        <w:tabs>
          <w:tab w:val="left" w:pos="0"/>
          <w:tab w:val="left" w:pos="480"/>
        </w:tabs>
        <w:spacing w:after="40"/>
        <w:jc w:val="both"/>
      </w:pPr>
      <w:r>
        <w:rPr>
          <w:b/>
          <w:bCs/>
        </w:rPr>
        <w:t xml:space="preserve">VI. </w:t>
      </w:r>
      <w:r>
        <w:rPr>
          <w:b/>
          <w:bCs/>
        </w:rPr>
        <w:tab/>
        <w:t>Wykaz oświadczeń lub dokumentów, potwierdzających spełnianie warunków udziału w postępowaniu oraz brak podstaw wykluczenia.</w:t>
      </w:r>
    </w:p>
    <w:p w14:paraId="507F7BE7" w14:textId="77777777" w:rsidR="004F206F" w:rsidRDefault="004F206F">
      <w:pPr>
        <w:keepNext/>
        <w:tabs>
          <w:tab w:val="left" w:pos="0"/>
          <w:tab w:val="left" w:pos="480"/>
        </w:tabs>
        <w:spacing w:after="40"/>
        <w:jc w:val="both"/>
        <w:rPr>
          <w:b/>
          <w:bCs/>
        </w:rPr>
      </w:pPr>
    </w:p>
    <w:p w14:paraId="45C13FA2" w14:textId="77777777" w:rsidR="004F206F" w:rsidRDefault="004F206F">
      <w:pPr>
        <w:numPr>
          <w:ilvl w:val="0"/>
          <w:numId w:val="12"/>
        </w:numPr>
        <w:tabs>
          <w:tab w:val="left" w:pos="540"/>
        </w:tabs>
        <w:spacing w:after="40"/>
        <w:ind w:left="540"/>
        <w:jc w:val="both"/>
      </w:pPr>
      <w:r>
        <w:t xml:space="preserve">Każdy Wykonawca do oferty zobowiązany jest dołączyć aktualne na dzień składania ofert oświadczenie w zakresie wskazanym w załączniku nr 4 do SIWZ. Informacje zawarte  w oświadczeniu będą stanowić wstępne potwierdzenie, że wykonawca nie podlega wykluczeniu oraz spełnia warunki udziału w postępowaniu. </w:t>
      </w:r>
    </w:p>
    <w:p w14:paraId="21B30737" w14:textId="77777777" w:rsidR="004F206F" w:rsidRDefault="004F206F">
      <w:pPr>
        <w:numPr>
          <w:ilvl w:val="0"/>
          <w:numId w:val="12"/>
        </w:numPr>
        <w:tabs>
          <w:tab w:val="left" w:pos="540"/>
        </w:tabs>
        <w:spacing w:after="40"/>
        <w:ind w:left="540"/>
        <w:jc w:val="both"/>
      </w:pPr>
      <w:r>
        <w:t xml:space="preserve">W przypadku wspólnego ubiegania się o zamówienie przez Wykonawców oświadczenie, o którym mowa w rozdz. VI. 1 niniejszej SIWZ składa każdy  </w:t>
      </w:r>
      <w:r>
        <w:br/>
        <w:t xml:space="preserve">z Wykonawców wspólnie ubiegających się o zamówienie. Oświadczenie ma potwierdzać spełnianie warunków udziału w postępowaniu oraz brak podstaw wykluczenia. </w:t>
      </w:r>
    </w:p>
    <w:p w14:paraId="6C2888E4" w14:textId="77777777" w:rsidR="004F206F" w:rsidRDefault="004F206F">
      <w:pPr>
        <w:numPr>
          <w:ilvl w:val="0"/>
          <w:numId w:val="12"/>
        </w:numPr>
        <w:tabs>
          <w:tab w:val="left" w:pos="540"/>
        </w:tabs>
        <w:spacing w:after="40"/>
        <w:ind w:left="540"/>
        <w:jc w:val="both"/>
      </w:pPr>
      <w:r>
        <w:t>Wykonawca, który powołuje się na zasoby innych podmiotów, w celu wykazania braku istnienia wobec nich podstaw wykluczenia oraz spełnienia - w zakresie, w jakim powołuje się na ich zasoby - warunków udziału w postępowaniu, zamieszcza informacje o tych podmiotach w oświadczeniu, o którym mowa w rozdz. VI. 1 niniejszej SIWZ.</w:t>
      </w:r>
    </w:p>
    <w:p w14:paraId="6A1890B5" w14:textId="77777777" w:rsidR="004F206F" w:rsidRDefault="004F206F">
      <w:pPr>
        <w:numPr>
          <w:ilvl w:val="0"/>
          <w:numId w:val="12"/>
        </w:numPr>
        <w:tabs>
          <w:tab w:val="left" w:pos="540"/>
        </w:tabs>
        <w:spacing w:after="40"/>
        <w:ind w:left="510" w:hanging="340"/>
        <w:jc w:val="both"/>
      </w:pPr>
      <w:r>
        <w:rPr>
          <w:color w:val="000000"/>
        </w:rPr>
        <w:t xml:space="preserve">Wykonawca, który zamierza powierzyć podwykonawcom wykonanie   usług prania wykładzin dywanowych i tapicerek meblowych, mycia okien oraz polimeryzacji </w:t>
      </w:r>
      <w:r>
        <w:rPr>
          <w:color w:val="000000"/>
        </w:rPr>
        <w:lastRenderedPageBreak/>
        <w:t xml:space="preserve">wykładzin PCV, będących częścią zamówienia,  w celu wykazania braku istnienia wobec nich podstaw wykluczenia, zamieszcza informacje o tych podmiotach  </w:t>
      </w:r>
      <w:r>
        <w:rPr>
          <w:color w:val="000000"/>
        </w:rPr>
        <w:br/>
        <w:t xml:space="preserve">w oświadczeniu, o którym mowa w rozdz. VI. 1 niniejszej SIWZ, o ile podwykonawcy są mu znani na etapie składania oferty. </w:t>
      </w:r>
    </w:p>
    <w:p w14:paraId="4B744F96" w14:textId="77777777" w:rsidR="004F206F" w:rsidRDefault="004F206F">
      <w:pPr>
        <w:numPr>
          <w:ilvl w:val="0"/>
          <w:numId w:val="12"/>
        </w:numPr>
        <w:tabs>
          <w:tab w:val="left" w:pos="540"/>
        </w:tabs>
        <w:spacing w:after="40"/>
        <w:ind w:left="540"/>
        <w:jc w:val="both"/>
      </w:pPr>
      <w:r>
        <w:t>Zamawiający przed udzieleniem zamówienia, wezwie Wykonawcę, którego oferta została najwyżej oceniona, do złożenia w wyznaczonym, nie krótszym niż 5 dni, terminie aktualnych na dzień złożenia następujących oświadczeń lub dokumentów:</w:t>
      </w:r>
    </w:p>
    <w:p w14:paraId="481E138B" w14:textId="77777777" w:rsidR="004F206F" w:rsidRDefault="004F206F">
      <w:pPr>
        <w:spacing w:after="40"/>
        <w:ind w:left="900" w:hanging="360"/>
        <w:jc w:val="both"/>
      </w:pPr>
      <w:r>
        <w:t xml:space="preserve">a) wykazu usług wykonanych lub wykonywanych w okresie trzech ostatnich lat przed upływem terminu składania ofert, a jeżeli okres prowadzenia działalności jest krótszy w tym okresie potwierdzających wykonanie </w:t>
      </w:r>
      <w:r w:rsidR="00C56A55">
        <w:t xml:space="preserve">lub wykonywanie </w:t>
      </w:r>
      <w:r>
        <w:t xml:space="preserve">minimum trzech usług polegających na sprzątaniu pomieszczeń wewnątrz budynków o charakterze </w:t>
      </w:r>
      <w:proofErr w:type="spellStart"/>
      <w:r>
        <w:t>administracyjno</w:t>
      </w:r>
      <w:proofErr w:type="spellEnd"/>
      <w:r>
        <w:t xml:space="preserve"> - biurowym o powierzchni użytkowej min. 750 m</w:t>
      </w:r>
      <w:r>
        <w:rPr>
          <w:vertAlign w:val="superscript"/>
        </w:rPr>
        <w:t xml:space="preserve">2 </w:t>
      </w:r>
      <w:r>
        <w:t xml:space="preserve">wraz  </w:t>
      </w:r>
      <w:r>
        <w:br/>
        <w:t>z załączeniem dowodów określających czy te usługi zostały wykonane lub są wykonywane należycie, przy czym dowodami, o których mowa są referencje bądź inne dokumenty wystawione przez podmiot, na rzecz którego usługi były wykonywane  lub są wykonywan</w:t>
      </w:r>
      <w:r w:rsidR="00C56A55">
        <w:t>e;</w:t>
      </w:r>
    </w:p>
    <w:p w14:paraId="44E0A478" w14:textId="77777777" w:rsidR="004F206F" w:rsidRDefault="004F206F">
      <w:pPr>
        <w:spacing w:after="40"/>
        <w:ind w:left="900" w:hanging="360"/>
        <w:jc w:val="both"/>
      </w:pPr>
      <w:r>
        <w:t xml:space="preserve">b) odpisu z właściwego rejestru lub centralnej ewidencji i informacji o działalności gospodarczej, jeżeli odrębne przepisy wymagają wpisu do rejestru lub ewidencji,  </w:t>
      </w:r>
      <w:r>
        <w:br/>
        <w:t>w celu potwierdzenia braku podstaw do wykluczenia na podstawie art. 24 ust. 5 pkt 1 ustawy PZP;</w:t>
      </w:r>
    </w:p>
    <w:p w14:paraId="79127BC9" w14:textId="77777777" w:rsidR="004F206F" w:rsidRDefault="004F206F">
      <w:pPr>
        <w:spacing w:after="40"/>
        <w:ind w:left="900" w:hanging="360"/>
        <w:jc w:val="both"/>
      </w:pPr>
      <w:r>
        <w:t>c)   informacji z Krajowego Rejestru Karnego w zakresie określonym w art. 24 ust. 1 pkt 13, 14 i 21 ustawy PZP wystawionej nie wcześniej niż 6 miesięcy przed upływem terminu składania ofert;</w:t>
      </w:r>
    </w:p>
    <w:p w14:paraId="5523D94F" w14:textId="77777777" w:rsidR="004F206F" w:rsidRDefault="004F206F">
      <w:pPr>
        <w:spacing w:after="40"/>
        <w:ind w:left="900" w:hanging="360"/>
        <w:jc w:val="both"/>
      </w:pPr>
      <w:r>
        <w:t>d) zaświadczenia właściwego naczelnika urzędu skarbowego potwierdzającego, że wykonawca nie zalega z opłacaniem podatków, wystawionego nie wcześniej niż 3 miesiące przed upływem terminu składania ofert 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14:paraId="5B549F50" w14:textId="77777777" w:rsidR="004F206F" w:rsidRDefault="004F206F">
      <w:pPr>
        <w:spacing w:after="40"/>
        <w:ind w:left="900" w:hanging="360"/>
        <w:jc w:val="both"/>
      </w:pPr>
      <w:r>
        <w:t xml:space="preserve">e) </w:t>
      </w:r>
      <w:r w:rsidR="000D465A">
        <w:t xml:space="preserve"> </w:t>
      </w:r>
      <w:r>
        <w:t>zaświadczenia właściwej terenowej jednostki organizacyjnej Zakładu Ubezpieczeń Społecznych lub Kasy Rolniczego Ubezpieczenia Społecznego albo innego dokumentu potwierdzającego, że Wykonawca nie zalega z opłacaniem składek na ubezpieczenie społeczne lub zdrowotne, wystawionego nie wcześniej niż 3 miesiące przed upływem terminu składania ofert, lub innego dokumentu potwierdzającego, że Wykonawca zawarł porozumienie z właściwym organem 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14:paraId="5870A451" w14:textId="77777777" w:rsidR="004F206F" w:rsidRDefault="004F206F">
      <w:pPr>
        <w:pStyle w:val="Akapitzlist1"/>
        <w:numPr>
          <w:ilvl w:val="0"/>
          <w:numId w:val="12"/>
        </w:numPr>
        <w:tabs>
          <w:tab w:val="left" w:pos="567"/>
          <w:tab w:val="left" w:pos="709"/>
        </w:tabs>
        <w:spacing w:after="40"/>
        <w:ind w:left="567" w:hanging="501"/>
        <w:jc w:val="both"/>
      </w:pPr>
      <w:r>
        <w:t xml:space="preserve">Wykonawca w terminie 3 dni od dnia zamieszczenia na stronie internetowej informacji,  </w:t>
      </w:r>
      <w:r>
        <w:br/>
        <w:t xml:space="preserve">o której mowa w art. 86 ust. 5 ustawy PZP, przekaże Zamawiającemu oświadczenie   </w:t>
      </w:r>
      <w:r>
        <w:br/>
        <w:t>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745C929C" w14:textId="77777777" w:rsidR="004F206F" w:rsidRDefault="004F206F">
      <w:pPr>
        <w:pStyle w:val="Akapitzlist1"/>
        <w:numPr>
          <w:ilvl w:val="0"/>
          <w:numId w:val="12"/>
        </w:numPr>
        <w:tabs>
          <w:tab w:val="left" w:pos="540"/>
        </w:tabs>
        <w:spacing w:after="40"/>
        <w:ind w:left="540"/>
        <w:jc w:val="both"/>
      </w:pPr>
      <w:r>
        <w:t xml:space="preserve">W zakresie nieuregulowanym w niniejszej SIWZ, zastosowanie mają przepisy rozporządzenia Ministra Rozwoju z dnia 26 lipca 2016 r. w sprawie rodzajów </w:t>
      </w:r>
      <w:r>
        <w:lastRenderedPageBreak/>
        <w:t xml:space="preserve">dokumentów, jakich może żądać Zamawiający od Wykonawcy w postępowaniu  </w:t>
      </w:r>
      <w:r>
        <w:br/>
        <w:t>o udzielenie zamówienia (Dz. U. z 2016 r., poz. 1126).</w:t>
      </w:r>
    </w:p>
    <w:p w14:paraId="1E716D0D" w14:textId="77777777" w:rsidR="004F206F" w:rsidRDefault="004F206F">
      <w:pPr>
        <w:pStyle w:val="Akapitzlist1"/>
        <w:numPr>
          <w:ilvl w:val="0"/>
          <w:numId w:val="12"/>
        </w:numPr>
        <w:tabs>
          <w:tab w:val="left" w:pos="540"/>
        </w:tabs>
        <w:spacing w:after="40"/>
        <w:ind w:left="540"/>
        <w:jc w:val="both"/>
      </w:pPr>
      <w:r>
        <w:t xml:space="preserve">Jeżeli Wykonawca nie złoży oświadczenia, o którym mowa w rozdz. VI. 1. niniejszej SIWZ, oświadczeń lub dokumentów potwierdzających okoliczności, o których mowa  </w:t>
      </w:r>
      <w:r>
        <w:br/>
        <w:t>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0071414D" w14:textId="77777777" w:rsidR="004F206F" w:rsidRDefault="004F206F">
      <w:pPr>
        <w:tabs>
          <w:tab w:val="left" w:pos="1418"/>
        </w:tabs>
        <w:spacing w:after="40"/>
        <w:ind w:left="360" w:right="92" w:hanging="279"/>
        <w:jc w:val="both"/>
      </w:pPr>
    </w:p>
    <w:p w14:paraId="13E2D595" w14:textId="77777777" w:rsidR="004F206F" w:rsidRDefault="004F206F">
      <w:pPr>
        <w:spacing w:after="40"/>
        <w:jc w:val="both"/>
      </w:pPr>
      <w:r>
        <w:rPr>
          <w:b/>
          <w:bCs/>
        </w:rPr>
        <w:t xml:space="preserve">VII. </w:t>
      </w:r>
      <w:r>
        <w:rPr>
          <w:b/>
          <w:bCs/>
        </w:rPr>
        <w:tab/>
        <w:t>Informacje o sposobie porozumiewania się Zamawiającego z Wykonawcami oraz przekazywania oświadczeń i dokumentów, a także wskazanie osób uprawnionych  do porozumiewania się z Wykonawcami.</w:t>
      </w:r>
    </w:p>
    <w:p w14:paraId="002867DC" w14:textId="77777777" w:rsidR="004F206F" w:rsidRDefault="004F206F">
      <w:pPr>
        <w:spacing w:after="40"/>
        <w:jc w:val="both"/>
        <w:rPr>
          <w:b/>
          <w:bCs/>
        </w:rPr>
      </w:pPr>
    </w:p>
    <w:p w14:paraId="292520C7" w14:textId="77777777" w:rsidR="004F206F" w:rsidRDefault="004F206F">
      <w:pPr>
        <w:numPr>
          <w:ilvl w:val="0"/>
          <w:numId w:val="19"/>
        </w:numPr>
        <w:tabs>
          <w:tab w:val="left" w:pos="426"/>
        </w:tabs>
        <w:spacing w:after="40"/>
        <w:ind w:left="426" w:hanging="426"/>
        <w:jc w:val="both"/>
      </w:pPr>
      <w:r>
        <w:t>Wszelkie zawiadomienia, oświadczenia, wnioski oraz informacje Zamawiający oraz Wykonawcy mogą przekazywać pisemnie, faksem lub drogą elektroniczną, za wyjątkiem oferty, umowy oraz oświadczeń i dokumentów wymienionych w rozdziale VI niniejszej SIWZ (również w przypadku ich złożenia w wyniku wezwania o którym mowa w art. 26 ust. 3 ustawy PZP), dla których dopuszczalna jest forma pisemna.</w:t>
      </w:r>
    </w:p>
    <w:p w14:paraId="106736D2" w14:textId="77777777" w:rsidR="004F206F" w:rsidRDefault="004F206F">
      <w:pPr>
        <w:numPr>
          <w:ilvl w:val="0"/>
          <w:numId w:val="19"/>
        </w:numPr>
        <w:tabs>
          <w:tab w:val="left" w:pos="426"/>
        </w:tabs>
        <w:spacing w:after="40"/>
        <w:ind w:left="426" w:hanging="426"/>
        <w:jc w:val="both"/>
      </w:pPr>
      <w:r>
        <w:t>W korespondencji kierowanej do Zamawiającego Wykonawca winien posługiwać się numerem sprawy oraz nazwą zamówienia określonymi w SIWZ.</w:t>
      </w:r>
    </w:p>
    <w:p w14:paraId="62AEC933" w14:textId="77777777" w:rsidR="004F206F" w:rsidRDefault="004F206F">
      <w:pPr>
        <w:numPr>
          <w:ilvl w:val="0"/>
          <w:numId w:val="19"/>
        </w:numPr>
        <w:tabs>
          <w:tab w:val="left" w:pos="426"/>
        </w:tabs>
        <w:spacing w:after="40"/>
        <w:ind w:left="426" w:hanging="426"/>
        <w:jc w:val="both"/>
      </w:pPr>
      <w:r>
        <w:t xml:space="preserve">Zawiadomienia, oświadczenia, wnioski oraz informacje przekazywane przez Wykonawcę pisemnie winny być składane na adres: Wojewódzki Fundusz Ochrony Środowiska </w:t>
      </w:r>
      <w:r>
        <w:br/>
        <w:t>i Gospodarki Wodnej we Wrocławiu, Oddział Biura w Jeleniej Górze, Plac Ratuszowy 31-32, 58-500 Jelenia Góra.</w:t>
      </w:r>
    </w:p>
    <w:p w14:paraId="6669A6D8" w14:textId="77777777" w:rsidR="004F206F" w:rsidRDefault="004F206F">
      <w:pPr>
        <w:numPr>
          <w:ilvl w:val="0"/>
          <w:numId w:val="19"/>
        </w:numPr>
        <w:tabs>
          <w:tab w:val="left" w:pos="426"/>
        </w:tabs>
        <w:spacing w:after="40"/>
        <w:ind w:left="426" w:hanging="426"/>
        <w:jc w:val="both"/>
      </w:pPr>
      <w:r>
        <w:t>Zawiadomienia, oświadczenia, wnioski oraz informacje przekazywane przez Wykonawcę drogą elektroniczną winny być kierowane na adres: krepa@fos.wroc.pl lub faksem na nr 75 7532829.</w:t>
      </w:r>
    </w:p>
    <w:p w14:paraId="7E32919E" w14:textId="77777777" w:rsidR="004F206F" w:rsidRDefault="004F206F">
      <w:pPr>
        <w:numPr>
          <w:ilvl w:val="0"/>
          <w:numId w:val="19"/>
        </w:numPr>
        <w:tabs>
          <w:tab w:val="left" w:pos="426"/>
        </w:tabs>
        <w:spacing w:after="40"/>
        <w:ind w:left="426" w:hanging="426"/>
        <w:jc w:val="both"/>
      </w:pPr>
      <w:r>
        <w:t>Wszelkie zawiadomienia, oświadczenia, wnioski oraz informacje przekazane za pomocą faksu lub w formie elektronicznej wymagają na żądanie każdej ze stron, niezwłocznego potwierdzenia faktu ich otrzymania.</w:t>
      </w:r>
    </w:p>
    <w:p w14:paraId="750962D7" w14:textId="77777777" w:rsidR="004F206F" w:rsidRDefault="004F206F">
      <w:pPr>
        <w:numPr>
          <w:ilvl w:val="0"/>
          <w:numId w:val="19"/>
        </w:numPr>
        <w:tabs>
          <w:tab w:val="left" w:pos="426"/>
        </w:tabs>
        <w:spacing w:after="40"/>
        <w:ind w:left="426" w:hanging="426"/>
        <w:jc w:val="both"/>
      </w:pPr>
      <w:r>
        <w:t xml:space="preserve">Wykonawca może zwrócić się do Zamawiającego o wyjaśnienie treści SIWZ. </w:t>
      </w:r>
    </w:p>
    <w:p w14:paraId="0421C978" w14:textId="77777777" w:rsidR="004F206F" w:rsidRDefault="004F206F">
      <w:pPr>
        <w:numPr>
          <w:ilvl w:val="0"/>
          <w:numId w:val="19"/>
        </w:numPr>
        <w:tabs>
          <w:tab w:val="left" w:pos="426"/>
        </w:tabs>
        <w:spacing w:after="40"/>
        <w:ind w:left="426" w:hanging="426"/>
        <w:jc w:val="both"/>
      </w:pPr>
      <w:r>
        <w:t xml:space="preserve">Jeżeli wniosek o wyjaśnienie treści SIWZ wpłynie do Zamawiającego nie później niż do końca dnia, w którym upływa połowa terminu składania ofert, Zamawiający udzieli wyjaśnień niezwłocznie, jednak nie później niż na 2 dni przed upływem terminu składania ofert. Jeżeli wniosek o wyjaśnienie treści SIWZ wpłynie po upływie terminu,  </w:t>
      </w:r>
      <w:r>
        <w:br/>
        <w:t xml:space="preserve">o którym mowa powyżej, lub dotyczy udzielonych wyjaśnień, Zamawiający może udzielić wyjaśnień albo pozostawić wniosek bez rozpoznania. Zamawiający zamieści wyjaśnienia na stronie internetowej, na której udostępniono SIWZ. </w:t>
      </w:r>
    </w:p>
    <w:p w14:paraId="1F3AC1B5" w14:textId="77777777" w:rsidR="004F206F" w:rsidRDefault="004F206F">
      <w:pPr>
        <w:numPr>
          <w:ilvl w:val="0"/>
          <w:numId w:val="19"/>
        </w:numPr>
        <w:tabs>
          <w:tab w:val="left" w:pos="426"/>
        </w:tabs>
        <w:spacing w:after="40"/>
        <w:ind w:left="426" w:hanging="426"/>
        <w:jc w:val="both"/>
      </w:pPr>
      <w:r>
        <w:t xml:space="preserve">Przedłużenie terminu składania ofert nie wpływa na bieg terminu składania wniosku,  </w:t>
      </w:r>
      <w:r>
        <w:br/>
        <w:t>o którym mowa w rozdz. VII. 7 niniejszej SIWZ.</w:t>
      </w:r>
    </w:p>
    <w:p w14:paraId="2C2610AD" w14:textId="77777777" w:rsidR="004F206F" w:rsidRDefault="004F206F">
      <w:pPr>
        <w:numPr>
          <w:ilvl w:val="0"/>
          <w:numId w:val="19"/>
        </w:numPr>
        <w:tabs>
          <w:tab w:val="left" w:pos="426"/>
        </w:tabs>
        <w:spacing w:after="40"/>
        <w:ind w:left="426" w:hanging="426"/>
        <w:jc w:val="both"/>
      </w:pPr>
      <w:r>
        <w:t>W przypadku rozbieżności pomiędzy treścią niniejszej SIWZ, a treścią udzielonych odpowiedzi, jako obowiązującą należy przyjąć treść pisma zawierającego późniejsze oświadczenie Zamawiającego.</w:t>
      </w:r>
    </w:p>
    <w:p w14:paraId="4B5A811B" w14:textId="77777777" w:rsidR="004F206F" w:rsidRDefault="004F206F">
      <w:pPr>
        <w:numPr>
          <w:ilvl w:val="0"/>
          <w:numId w:val="19"/>
        </w:numPr>
        <w:tabs>
          <w:tab w:val="left" w:pos="426"/>
        </w:tabs>
        <w:spacing w:after="40"/>
        <w:ind w:left="426" w:hanging="426"/>
        <w:jc w:val="both"/>
      </w:pPr>
      <w:r>
        <w:t>Zamawiający nie przewiduje zwołania zebrania Wykonawców.</w:t>
      </w:r>
    </w:p>
    <w:p w14:paraId="6A17D4DA" w14:textId="77777777" w:rsidR="004F206F" w:rsidRDefault="004F206F">
      <w:pPr>
        <w:numPr>
          <w:ilvl w:val="0"/>
          <w:numId w:val="19"/>
        </w:numPr>
        <w:tabs>
          <w:tab w:val="left" w:pos="426"/>
        </w:tabs>
        <w:spacing w:after="40"/>
        <w:ind w:left="426" w:hanging="426"/>
        <w:jc w:val="both"/>
      </w:pPr>
      <w:r>
        <w:t xml:space="preserve">Osobami uprawnionymi przez zamawiającego do porozumiewania się z wykonawcami są: Pan Dariusz </w:t>
      </w:r>
      <w:proofErr w:type="spellStart"/>
      <w:r>
        <w:t>Speruda</w:t>
      </w:r>
      <w:proofErr w:type="spellEnd"/>
      <w:r>
        <w:t>, Pani Katarzyna Repa - Gruszczyńska i Pani Małgorzata Karpińska.</w:t>
      </w:r>
    </w:p>
    <w:p w14:paraId="2F4DAC8D" w14:textId="77777777" w:rsidR="004F206F" w:rsidRDefault="004F206F">
      <w:pPr>
        <w:numPr>
          <w:ilvl w:val="0"/>
          <w:numId w:val="19"/>
        </w:numPr>
        <w:tabs>
          <w:tab w:val="left" w:pos="426"/>
        </w:tabs>
        <w:spacing w:after="40"/>
        <w:ind w:left="426" w:hanging="426"/>
        <w:jc w:val="both"/>
      </w:pPr>
      <w:r>
        <w:lastRenderedPageBreak/>
        <w:t>W sprawie wizji lokalnej obiektu należy kontaktować się z Panią Małgorzatą Karpińską:  mkarpinska@fos.wroc.pl.</w:t>
      </w:r>
    </w:p>
    <w:p w14:paraId="51E172A4" w14:textId="77777777" w:rsidR="004F206F" w:rsidRDefault="004F206F">
      <w:pPr>
        <w:pStyle w:val="pkt1"/>
        <w:spacing w:before="0" w:after="40"/>
        <w:ind w:left="0" w:firstLine="0"/>
        <w:rPr>
          <w:sz w:val="24"/>
          <w:szCs w:val="24"/>
        </w:rPr>
      </w:pPr>
    </w:p>
    <w:p w14:paraId="50F7DA1D" w14:textId="77777777" w:rsidR="004F206F" w:rsidRDefault="004F206F">
      <w:pPr>
        <w:pStyle w:val="pkt1"/>
        <w:spacing w:before="0" w:after="40"/>
        <w:ind w:left="0" w:firstLine="0"/>
      </w:pPr>
      <w:r>
        <w:rPr>
          <w:b/>
          <w:bCs/>
          <w:sz w:val="24"/>
          <w:szCs w:val="24"/>
        </w:rPr>
        <w:t xml:space="preserve">VIII. </w:t>
      </w:r>
      <w:r>
        <w:rPr>
          <w:b/>
          <w:bCs/>
          <w:sz w:val="24"/>
          <w:szCs w:val="24"/>
        </w:rPr>
        <w:tab/>
        <w:t>Wymagania dotyczące wadium.</w:t>
      </w:r>
    </w:p>
    <w:p w14:paraId="4F7770E3" w14:textId="77777777" w:rsidR="004F206F" w:rsidRDefault="004F206F">
      <w:pPr>
        <w:tabs>
          <w:tab w:val="left" w:pos="360"/>
        </w:tabs>
        <w:spacing w:after="40"/>
        <w:jc w:val="both"/>
      </w:pPr>
      <w:r>
        <w:t>Zamawiający nie wymaga wniesienia wadium.</w:t>
      </w:r>
    </w:p>
    <w:p w14:paraId="343292F3" w14:textId="77777777" w:rsidR="004F206F" w:rsidRDefault="004F206F">
      <w:pPr>
        <w:tabs>
          <w:tab w:val="left" w:pos="480"/>
        </w:tabs>
        <w:spacing w:after="40"/>
        <w:jc w:val="both"/>
      </w:pPr>
    </w:p>
    <w:p w14:paraId="133C4FFE" w14:textId="77777777" w:rsidR="004F206F" w:rsidRDefault="004F206F">
      <w:pPr>
        <w:tabs>
          <w:tab w:val="left" w:pos="480"/>
        </w:tabs>
        <w:spacing w:after="40"/>
        <w:jc w:val="both"/>
      </w:pPr>
      <w:r>
        <w:rPr>
          <w:b/>
          <w:bCs/>
        </w:rPr>
        <w:t xml:space="preserve">IX. </w:t>
      </w:r>
      <w:r>
        <w:rPr>
          <w:b/>
          <w:bCs/>
        </w:rPr>
        <w:tab/>
        <w:t>Termin związania ofertą.</w:t>
      </w:r>
    </w:p>
    <w:p w14:paraId="0BD58357" w14:textId="77777777" w:rsidR="004F206F" w:rsidRDefault="004F206F">
      <w:pPr>
        <w:numPr>
          <w:ilvl w:val="0"/>
          <w:numId w:val="5"/>
        </w:numPr>
        <w:tabs>
          <w:tab w:val="left" w:pos="450"/>
        </w:tabs>
        <w:spacing w:after="40"/>
        <w:ind w:left="425" w:hanging="425"/>
        <w:jc w:val="both"/>
      </w:pPr>
      <w:r>
        <w:t>Wykonawca będzie związany ofertą przez okres 30 dni. Bieg terminu związania ofertą rozpoczyna się wraz z upływem terminu składania ofert (art. 85 ust. 5 ustawy PZP).</w:t>
      </w:r>
    </w:p>
    <w:p w14:paraId="191C5FB3" w14:textId="77777777" w:rsidR="004F206F" w:rsidRDefault="004F206F">
      <w:pPr>
        <w:numPr>
          <w:ilvl w:val="0"/>
          <w:numId w:val="5"/>
        </w:numPr>
        <w:tabs>
          <w:tab w:val="left" w:pos="450"/>
        </w:tabs>
        <w:spacing w:after="40"/>
        <w:ind w:left="425" w:hanging="425"/>
        <w:jc w:val="both"/>
      </w:pPr>
      <w:r>
        <w:t>Wykonawca może przedłużyć termin związania ofertą, na czas niezbędny do zawarcia umowy, samodzielnie lub na wniosek Zamawiającego, z tym, że Zamawiający może tylko raz, co najmniej na 3 dni przed upływem terminu związania ofertą, zwrócić się do Wykonawców o wyrażenie zgody na przedłużenie tego terminu o oznaczony okres nie dłuższy jednak niż 60 dni.</w:t>
      </w:r>
    </w:p>
    <w:p w14:paraId="70900741" w14:textId="77777777" w:rsidR="004F206F" w:rsidRDefault="004F206F">
      <w:pPr>
        <w:spacing w:after="40"/>
        <w:jc w:val="both"/>
      </w:pPr>
    </w:p>
    <w:p w14:paraId="60732F6A" w14:textId="77777777" w:rsidR="004F206F" w:rsidRDefault="004F206F">
      <w:pPr>
        <w:spacing w:after="40"/>
        <w:jc w:val="both"/>
      </w:pPr>
      <w:r>
        <w:rPr>
          <w:b/>
          <w:bCs/>
        </w:rPr>
        <w:t>X. Opis sposobu przygotowywania ofert.</w:t>
      </w:r>
    </w:p>
    <w:p w14:paraId="3DEED771" w14:textId="77777777" w:rsidR="004F206F" w:rsidRDefault="004F206F">
      <w:pPr>
        <w:numPr>
          <w:ilvl w:val="0"/>
          <w:numId w:val="6"/>
        </w:numPr>
        <w:tabs>
          <w:tab w:val="left" w:pos="426"/>
          <w:tab w:val="left" w:pos="480"/>
        </w:tabs>
        <w:spacing w:after="40"/>
        <w:ind w:left="426" w:hanging="426"/>
        <w:jc w:val="both"/>
      </w:pPr>
      <w:r>
        <w:t xml:space="preserve">Oferta musi zawierać następujące oświadczenia i dokumenty: </w:t>
      </w:r>
    </w:p>
    <w:p w14:paraId="0ECBCD0A" w14:textId="77777777" w:rsidR="004F206F" w:rsidRDefault="004F206F">
      <w:pPr>
        <w:numPr>
          <w:ilvl w:val="2"/>
          <w:numId w:val="18"/>
        </w:numPr>
        <w:tabs>
          <w:tab w:val="left" w:pos="851"/>
        </w:tabs>
        <w:spacing w:after="40"/>
        <w:ind w:left="851" w:hanging="425"/>
        <w:jc w:val="both"/>
      </w:pPr>
      <w:r>
        <w:t xml:space="preserve">wypełniony formularz ofertowy sporządzony z wykorzystaniem wzoru stanowiącego Załącznik nr 2 do SIWZ, zawierający w szczególności: wskazanie oferowanego przedmiotu zamówienia, łączną cenę ofertową brutto, informację dotyczącą pozostałych kryteriów oceny ofert, zobowiązanie dotyczące terminu realizacji zamówienia i warunków płatności, informację o podwykonawcach, oświadczenie  </w:t>
      </w:r>
      <w:r>
        <w:br/>
        <w:t>o okresie związania ofertą oraz o akceptacji wszystkich postanowień SIWZ i wzoru umowy bez zastrzeżeń;</w:t>
      </w:r>
    </w:p>
    <w:p w14:paraId="3B85BAF2" w14:textId="77777777" w:rsidR="004F206F" w:rsidRDefault="004F206F">
      <w:pPr>
        <w:numPr>
          <w:ilvl w:val="2"/>
          <w:numId w:val="18"/>
        </w:numPr>
        <w:tabs>
          <w:tab w:val="left" w:pos="851"/>
        </w:tabs>
        <w:spacing w:after="40"/>
        <w:ind w:left="851" w:hanging="425"/>
        <w:jc w:val="both"/>
      </w:pPr>
      <w:r>
        <w:t>szczegółową wycenę wg załącznika nr 3 do SIWZ;</w:t>
      </w:r>
    </w:p>
    <w:p w14:paraId="1461A63D" w14:textId="77777777" w:rsidR="004F206F" w:rsidRDefault="004F206F">
      <w:pPr>
        <w:numPr>
          <w:ilvl w:val="2"/>
          <w:numId w:val="18"/>
        </w:numPr>
        <w:tabs>
          <w:tab w:val="left" w:pos="851"/>
        </w:tabs>
        <w:spacing w:after="40"/>
        <w:ind w:left="851" w:hanging="425"/>
        <w:jc w:val="both"/>
      </w:pPr>
      <w:r>
        <w:t xml:space="preserve">oświadczenia wymienione w rozdziale VI. 1-3 niniejszej SIWZ, zgodnie  </w:t>
      </w:r>
      <w:r>
        <w:br/>
        <w:t>z załącznikiem nr 4 do SIWZ.</w:t>
      </w:r>
    </w:p>
    <w:p w14:paraId="01334137" w14:textId="77777777" w:rsidR="004F206F" w:rsidRDefault="004F206F">
      <w:pPr>
        <w:numPr>
          <w:ilvl w:val="0"/>
          <w:numId w:val="6"/>
        </w:numPr>
        <w:tabs>
          <w:tab w:val="left" w:pos="540"/>
          <w:tab w:val="left" w:pos="851"/>
        </w:tabs>
        <w:spacing w:after="40"/>
        <w:ind w:left="540" w:hanging="426"/>
        <w:jc w:val="both"/>
      </w:pPr>
      <w:r>
        <w:t>Oferta musi być sporządzona w języku polskim, na maszynie do pisania, komputerze lub inną trwałą i czytelną techniką oraz podpisana przez osobę(y) upoważnioną(e) do reprezentowania Wykonawcy na zewnątrz i zaciągania zobowiązań w wysokości odpowiadającej cenie oferty.</w:t>
      </w:r>
    </w:p>
    <w:p w14:paraId="2659804C" w14:textId="77777777" w:rsidR="004F206F" w:rsidRDefault="004F206F">
      <w:pPr>
        <w:numPr>
          <w:ilvl w:val="0"/>
          <w:numId w:val="6"/>
        </w:numPr>
        <w:tabs>
          <w:tab w:val="left" w:pos="540"/>
        </w:tabs>
        <w:spacing w:after="40"/>
        <w:ind w:left="540" w:hanging="426"/>
        <w:jc w:val="both"/>
      </w:pPr>
      <w:r>
        <w:t>W przypadku podpisania oferty oraz poświadczenia za zgodność z oryginałem kopii dokumentów przez osobę niewymienioną w dokumencie rejestrowym (ewidencyjnym), Wykonawcy, należy do oferty dołączyć stosowne pełnomocnictwo w oryginale lub kopii poświadczonej notarialnie.</w:t>
      </w:r>
    </w:p>
    <w:p w14:paraId="529BA89E" w14:textId="77777777" w:rsidR="004F206F" w:rsidRDefault="004F206F">
      <w:pPr>
        <w:numPr>
          <w:ilvl w:val="0"/>
          <w:numId w:val="6"/>
        </w:numPr>
        <w:tabs>
          <w:tab w:val="left" w:pos="540"/>
        </w:tabs>
        <w:spacing w:after="40"/>
        <w:ind w:left="540" w:hanging="426"/>
        <w:jc w:val="both"/>
      </w:pPr>
      <w:r>
        <w:t>Dokumenty sporządzone w języku obcym są składane wraz z tłumaczeniem na język polski.</w:t>
      </w:r>
    </w:p>
    <w:p w14:paraId="38A0A5E7" w14:textId="77777777" w:rsidR="004F206F" w:rsidRDefault="004F206F">
      <w:pPr>
        <w:numPr>
          <w:ilvl w:val="0"/>
          <w:numId w:val="6"/>
        </w:numPr>
        <w:tabs>
          <w:tab w:val="left" w:pos="540"/>
        </w:tabs>
        <w:spacing w:after="40"/>
        <w:ind w:left="540" w:hanging="426"/>
        <w:jc w:val="both"/>
      </w:pPr>
      <w:r>
        <w:t xml:space="preserve">Wykonawca ma prawo złożyć tylko jedną ofertę, zawierającą jedną, jednoznacznie opisaną propozycję. Złożenie większej liczby ofert  spowoduje odrzucenie wszystkich ofert złożonych przez danego Wykonawcę. </w:t>
      </w:r>
    </w:p>
    <w:p w14:paraId="060971AD" w14:textId="77777777" w:rsidR="004F206F" w:rsidRDefault="004F206F">
      <w:pPr>
        <w:numPr>
          <w:ilvl w:val="0"/>
          <w:numId w:val="6"/>
        </w:numPr>
        <w:tabs>
          <w:tab w:val="left" w:pos="540"/>
        </w:tabs>
        <w:spacing w:after="40"/>
        <w:ind w:left="540" w:hanging="426"/>
        <w:jc w:val="both"/>
      </w:pPr>
      <w:r>
        <w:t>Treść złożonej oferty musi odpowiadać treści SIWZ.</w:t>
      </w:r>
    </w:p>
    <w:p w14:paraId="335ABCC2" w14:textId="77777777" w:rsidR="004F206F" w:rsidRDefault="004F206F">
      <w:pPr>
        <w:numPr>
          <w:ilvl w:val="0"/>
          <w:numId w:val="6"/>
        </w:numPr>
        <w:tabs>
          <w:tab w:val="left" w:pos="540"/>
        </w:tabs>
        <w:spacing w:after="40"/>
        <w:ind w:left="540" w:hanging="426"/>
        <w:jc w:val="both"/>
      </w:pPr>
      <w:r>
        <w:t xml:space="preserve">Wykonawca poniesie wszelkie koszty związane z przygotowaniem i złożeniem oferty. </w:t>
      </w:r>
    </w:p>
    <w:p w14:paraId="3B08402F" w14:textId="77777777" w:rsidR="004F206F" w:rsidRDefault="004F206F">
      <w:pPr>
        <w:numPr>
          <w:ilvl w:val="0"/>
          <w:numId w:val="6"/>
        </w:numPr>
        <w:tabs>
          <w:tab w:val="left" w:pos="540"/>
        </w:tabs>
        <w:spacing w:after="40"/>
        <w:ind w:left="540" w:hanging="426"/>
        <w:jc w:val="both"/>
      </w:pPr>
      <w:r>
        <w:t>Zaleca się, aby każda zapisana strona oferty była ponumerowana, a cała oferta wraz z załącznikami była w trwały sposób ze sobą połączona (np. zbindowana, zszyta uniemożliwiając jej samoistną dekompletację) oraz zawierała spis treści.</w:t>
      </w:r>
    </w:p>
    <w:p w14:paraId="46931F85" w14:textId="77777777" w:rsidR="004F206F" w:rsidRDefault="004F206F">
      <w:pPr>
        <w:numPr>
          <w:ilvl w:val="0"/>
          <w:numId w:val="6"/>
        </w:numPr>
        <w:tabs>
          <w:tab w:val="left" w:pos="540"/>
        </w:tabs>
        <w:spacing w:after="40"/>
        <w:ind w:left="540" w:hanging="426"/>
        <w:jc w:val="both"/>
      </w:pPr>
      <w:r>
        <w:t>Poprawki lub zmiany (również przy użyciu korektora), w ofercie powinny być parafowane własnoręcznie przez osobę podpisującą ofertę.</w:t>
      </w:r>
    </w:p>
    <w:p w14:paraId="152CFFFE" w14:textId="77777777" w:rsidR="004F206F" w:rsidRDefault="004F206F">
      <w:pPr>
        <w:numPr>
          <w:ilvl w:val="0"/>
          <w:numId w:val="6"/>
        </w:numPr>
        <w:tabs>
          <w:tab w:val="left" w:pos="540"/>
        </w:tabs>
        <w:spacing w:after="40"/>
        <w:ind w:left="540" w:hanging="426"/>
        <w:jc w:val="both"/>
      </w:pPr>
      <w:r>
        <w:lastRenderedPageBreak/>
        <w:t>Ofertę należy złożyć w zamkniętej kopercie w siedzibie Oddziału Biura w Jeleniej Górze opisanej w następujący sposób:</w:t>
      </w:r>
    </w:p>
    <w:p w14:paraId="7A658278" w14:textId="77777777" w:rsidR="004F206F" w:rsidRDefault="004F206F">
      <w:pPr>
        <w:spacing w:after="40"/>
        <w:jc w:val="center"/>
      </w:pPr>
      <w:r>
        <w:rPr>
          <w:i/>
          <w:iCs/>
        </w:rPr>
        <w:br/>
        <w:t xml:space="preserve">  Oferta na wykonywanie usług sprzątania  </w:t>
      </w:r>
      <w:r>
        <w:rPr>
          <w:i/>
          <w:iCs/>
        </w:rPr>
        <w:br/>
        <w:t xml:space="preserve">w  Oddziale Biura </w:t>
      </w:r>
      <w:proofErr w:type="spellStart"/>
      <w:r>
        <w:rPr>
          <w:i/>
          <w:iCs/>
        </w:rPr>
        <w:t>WFOŚiGW</w:t>
      </w:r>
      <w:proofErr w:type="spellEnd"/>
      <w:r>
        <w:rPr>
          <w:i/>
          <w:iCs/>
        </w:rPr>
        <w:t xml:space="preserve"> w Jeleniej Górze  </w:t>
      </w:r>
      <w:r>
        <w:rPr>
          <w:i/>
          <w:iCs/>
        </w:rPr>
        <w:br/>
        <w:t xml:space="preserve"> Plac Ratuszowy 31/32, 58-500 Jelenia Góra</w:t>
      </w:r>
    </w:p>
    <w:p w14:paraId="234B3593" w14:textId="77777777" w:rsidR="004F206F" w:rsidRDefault="004F206F">
      <w:pPr>
        <w:spacing w:after="40"/>
        <w:ind w:left="360"/>
        <w:jc w:val="center"/>
      </w:pPr>
      <w:r>
        <w:rPr>
          <w:i/>
          <w:iCs/>
        </w:rPr>
        <w:t>Otworzyć na jawnym otwarciu ofert w dniu ........... o godz. ...........</w:t>
      </w:r>
    </w:p>
    <w:p w14:paraId="1753052C" w14:textId="77777777" w:rsidR="004F206F" w:rsidRDefault="004F206F">
      <w:pPr>
        <w:numPr>
          <w:ilvl w:val="0"/>
          <w:numId w:val="6"/>
        </w:numPr>
        <w:tabs>
          <w:tab w:val="left" w:pos="540"/>
        </w:tabs>
        <w:spacing w:after="40"/>
        <w:ind w:left="540" w:hanging="426"/>
        <w:jc w:val="both"/>
      </w:pPr>
      <w:r>
        <w:t xml:space="preserve">Zamawiający informuje, iż zgodnie z art. 8 w zw. z art. 96 ust. 3 ustawy PZP oferty składane w postępowaniu o zamówienie publiczne są jawne i podlegają udostępnieniu od chwili ich otwarcia, za wyjątkiem informacji stanowiących tajemnicę przedsiębiorstwa w rozumieniu ustawy z dnia 16 kwietnia 1993 r. o zwalczaniu nieuczciwej konkurencji (Dz. U. z 2018 r. Nr 419 z </w:t>
      </w:r>
      <w:proofErr w:type="spellStart"/>
      <w:r>
        <w:t>późn</w:t>
      </w:r>
      <w:proofErr w:type="spellEnd"/>
      <w:r>
        <w:t xml:space="preserve">. zm.), jeśli Wykonawca  </w:t>
      </w:r>
      <w:r>
        <w:br/>
        <w:t xml:space="preserve">w terminie składania ofert zastrzegł, że nie mogą one być udostępniane </w:t>
      </w:r>
      <w:r>
        <w:br/>
        <w:t>i jednocześnie wykazał, iż zastrzeżone informacje stanowią tajemnicę przedsiębiorstwa.</w:t>
      </w:r>
    </w:p>
    <w:p w14:paraId="66FA285F" w14:textId="77777777" w:rsidR="004F206F" w:rsidRDefault="004F206F">
      <w:pPr>
        <w:numPr>
          <w:ilvl w:val="0"/>
          <w:numId w:val="6"/>
        </w:numPr>
        <w:tabs>
          <w:tab w:val="left" w:pos="540"/>
        </w:tabs>
        <w:spacing w:after="40"/>
        <w:ind w:left="540" w:hanging="426"/>
        <w:jc w:val="both"/>
      </w:pPr>
      <w: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będzie, że wszelkie oświadczenia i zaświadczenia składane w trakcie niniejszego postępowania są jawne bez zastrzeżeń.</w:t>
      </w:r>
    </w:p>
    <w:p w14:paraId="25EBB7FA" w14:textId="77777777" w:rsidR="004F206F" w:rsidRDefault="004F206F">
      <w:pPr>
        <w:numPr>
          <w:ilvl w:val="0"/>
          <w:numId w:val="6"/>
        </w:numPr>
        <w:tabs>
          <w:tab w:val="left" w:pos="540"/>
        </w:tabs>
        <w:spacing w:after="40"/>
        <w:ind w:left="540" w:hanging="426"/>
        <w:jc w:val="both"/>
      </w:pPr>
      <w:r>
        <w:t xml:space="preserve">Zastrzeżenie informacji, które nie stanowią tajemnicy przedsiębiorstwa w rozumieniu ustawy o zwalczaniu nieuczciwej konkurencji będzie traktowane, jako bezskuteczne  </w:t>
      </w:r>
      <w:r>
        <w:br/>
        <w:t>i skutkować będzie zgodnie z uchwałą SN z 21 października 2005r. (sygn. III CZP 74/05), ich odtajnieniem.</w:t>
      </w:r>
    </w:p>
    <w:p w14:paraId="5EFDC823" w14:textId="77777777" w:rsidR="004F206F" w:rsidRDefault="004F206F">
      <w:pPr>
        <w:numPr>
          <w:ilvl w:val="0"/>
          <w:numId w:val="6"/>
        </w:numPr>
        <w:tabs>
          <w:tab w:val="left" w:pos="540"/>
        </w:tabs>
        <w:spacing w:after="40"/>
        <w:ind w:left="540" w:hanging="426"/>
        <w:jc w:val="both"/>
      </w:pPr>
      <w:r>
        <w:t>Zamawiający informuje, że w przypadku kiedy Wykonawca otrzyma od niego wezwanie w trybie art. 90 ustawy PZP,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sytuacji, kiedy Wykonawca oprócz samego zastrzeżenia, jednocześnie wykaże, iż dane informacje stanowią tajemnicę przedsiębiorstwa.</w:t>
      </w:r>
    </w:p>
    <w:p w14:paraId="48F3CA25" w14:textId="77777777" w:rsidR="004F206F" w:rsidRDefault="004F206F">
      <w:pPr>
        <w:numPr>
          <w:ilvl w:val="0"/>
          <w:numId w:val="6"/>
        </w:numPr>
        <w:tabs>
          <w:tab w:val="left" w:pos="540"/>
        </w:tabs>
        <w:spacing w:after="40"/>
        <w:ind w:left="540" w:hanging="426"/>
        <w:jc w:val="both"/>
      </w:pPr>
      <w:r>
        <w:t xml:space="preserve">Wykonawca może wprowadzić zmiany, poprawki, modyfikacje i uzupełnienia do złożonej oferty pod warunkiem, że Zamawiający otrzyma pisemne zawiadomienie  </w:t>
      </w:r>
      <w:r>
        <w:br/>
        <w:t xml:space="preserve">o wprowadzeniu zmian przed terminem składania ofert. Powiadomienie  </w:t>
      </w:r>
      <w:r>
        <w:br/>
        <w:t>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4B9EC8B4" w14:textId="77777777" w:rsidR="004F206F" w:rsidRDefault="004F206F">
      <w:pPr>
        <w:numPr>
          <w:ilvl w:val="0"/>
          <w:numId w:val="6"/>
        </w:numPr>
        <w:tabs>
          <w:tab w:val="left" w:pos="540"/>
        </w:tabs>
        <w:spacing w:after="40"/>
        <w:ind w:left="540" w:hanging="426"/>
        <w:jc w:val="both"/>
      </w:pPr>
      <w:r>
        <w:t xml:space="preserve">Wykonawca ma prawo przed upływem terminu składania ofert wycofać się  </w:t>
      </w:r>
      <w:r>
        <w:br/>
        <w:t>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2586845F" w14:textId="77777777" w:rsidR="004F206F" w:rsidRDefault="004F206F">
      <w:pPr>
        <w:numPr>
          <w:ilvl w:val="0"/>
          <w:numId w:val="6"/>
        </w:numPr>
        <w:tabs>
          <w:tab w:val="left" w:pos="540"/>
        </w:tabs>
        <w:spacing w:after="40"/>
        <w:ind w:left="540" w:hanging="426"/>
        <w:jc w:val="both"/>
      </w:pPr>
      <w:r>
        <w:t>Do przeliczenia na PLN wartości wskazanej w dokumentach złożonych na potwierdzenie spełniania warunków udziału w postępowaniu, wyrażonej w walutach innych niż PLN, Zamawiający przyjmie średni kurs publikowany przez Narodowy Bank Polski z dnia składania ofert.</w:t>
      </w:r>
    </w:p>
    <w:p w14:paraId="34910854" w14:textId="77777777" w:rsidR="004F206F" w:rsidRDefault="004F206F">
      <w:pPr>
        <w:numPr>
          <w:ilvl w:val="0"/>
          <w:numId w:val="6"/>
        </w:numPr>
        <w:tabs>
          <w:tab w:val="left" w:pos="540"/>
        </w:tabs>
        <w:spacing w:after="40"/>
        <w:ind w:left="540" w:hanging="426"/>
        <w:jc w:val="both"/>
      </w:pPr>
      <w:r>
        <w:lastRenderedPageBreak/>
        <w:t xml:space="preserve">Oferta, której treść nie będzie odpowiadać treści SIWZ, z zastrzeżeniem art. 87 ust. 2 pkt 3 ustawy PZP zostanie odrzucona (art. 89 ust. 1 pkt 2 ustawy PZP). Wszelkie niejasności i wątpliwości dotyczące treści zapisów w SIWZ należy zatem wyjaśnić  </w:t>
      </w:r>
      <w:r>
        <w:br/>
        <w:t>z Zamawiającym przed terminem składania ofert w trybie przewidzianym w rozdziale VII niniejszej SIWZ. Przepisy ustawy PZP nie przewidują negocjacji warunków udzielenia zamówienia, w tym zapisów projektu umowy, po terminie otwarcia ofert.</w:t>
      </w:r>
    </w:p>
    <w:p w14:paraId="3AF953DC" w14:textId="77777777" w:rsidR="004F206F" w:rsidRDefault="004F206F">
      <w:pPr>
        <w:tabs>
          <w:tab w:val="left" w:pos="0"/>
        </w:tabs>
        <w:spacing w:after="40"/>
        <w:jc w:val="both"/>
      </w:pPr>
    </w:p>
    <w:p w14:paraId="0A12F47E" w14:textId="77777777" w:rsidR="004F206F" w:rsidRPr="001847E5" w:rsidRDefault="004F206F">
      <w:pPr>
        <w:tabs>
          <w:tab w:val="left" w:pos="0"/>
        </w:tabs>
        <w:spacing w:after="40"/>
        <w:jc w:val="both"/>
      </w:pPr>
      <w:r>
        <w:rPr>
          <w:b/>
          <w:bCs/>
        </w:rPr>
        <w:t>XI</w:t>
      </w:r>
      <w:r w:rsidRPr="001847E5">
        <w:rPr>
          <w:b/>
          <w:bCs/>
        </w:rPr>
        <w:t xml:space="preserve">. </w:t>
      </w:r>
      <w:r w:rsidRPr="001847E5">
        <w:rPr>
          <w:b/>
          <w:bCs/>
        </w:rPr>
        <w:tab/>
        <w:t>Miejsce i termin składania i otwarcia ofert.</w:t>
      </w:r>
    </w:p>
    <w:p w14:paraId="143A49E3" w14:textId="499987F7" w:rsidR="004F206F" w:rsidRPr="001847E5" w:rsidRDefault="004F206F">
      <w:pPr>
        <w:numPr>
          <w:ilvl w:val="0"/>
          <w:numId w:val="2"/>
        </w:numPr>
        <w:tabs>
          <w:tab w:val="left" w:pos="540"/>
          <w:tab w:val="left" w:pos="3855"/>
        </w:tabs>
        <w:spacing w:after="40"/>
        <w:ind w:left="540" w:hanging="426"/>
        <w:jc w:val="both"/>
      </w:pPr>
      <w:r w:rsidRPr="001847E5">
        <w:t xml:space="preserve">Ofertę należy złożyć w Sekretariacie Oddziału Biura w Jeleniej Górze, Plac Ratuszowy  </w:t>
      </w:r>
      <w:r w:rsidRPr="001847E5">
        <w:br/>
        <w:t xml:space="preserve">31-32, 58-500 Jelenia Góra, w terminie do dnia </w:t>
      </w:r>
      <w:r w:rsidR="001847E5" w:rsidRPr="001847E5">
        <w:t>0</w:t>
      </w:r>
      <w:r w:rsidR="000D108C">
        <w:t>2</w:t>
      </w:r>
      <w:r w:rsidR="001847E5" w:rsidRPr="001847E5">
        <w:t>.06.</w:t>
      </w:r>
      <w:r w:rsidR="00C44A48" w:rsidRPr="001847E5">
        <w:t>2020</w:t>
      </w:r>
      <w:r w:rsidRPr="001847E5">
        <w:t xml:space="preserve"> r., do godziny 10</w:t>
      </w:r>
      <w:r w:rsidRPr="001847E5">
        <w:rPr>
          <w:vertAlign w:val="superscript"/>
        </w:rPr>
        <w:t>00,</w:t>
      </w:r>
      <w:r w:rsidRPr="001847E5">
        <w:t xml:space="preserve">  </w:t>
      </w:r>
      <w:r w:rsidRPr="001847E5">
        <w:br/>
        <w:t xml:space="preserve">w sposób zgodny z opisem zawartym w rozdziale X SIWZ. </w:t>
      </w:r>
    </w:p>
    <w:p w14:paraId="1B314137" w14:textId="77777777" w:rsidR="004F206F" w:rsidRDefault="004F206F">
      <w:pPr>
        <w:numPr>
          <w:ilvl w:val="0"/>
          <w:numId w:val="2"/>
        </w:numPr>
        <w:tabs>
          <w:tab w:val="left" w:pos="540"/>
          <w:tab w:val="left" w:pos="3855"/>
        </w:tabs>
        <w:spacing w:after="40"/>
        <w:ind w:left="540" w:hanging="426"/>
        <w:jc w:val="both"/>
      </w:pPr>
      <w:r w:rsidRPr="001847E5">
        <w:rPr>
          <w:rFonts w:eastAsia="Arial Unicode MS"/>
        </w:rPr>
        <w:t>Decydujące znaczenie dla oceny zachowania terminu składania ofert ma data i godzina wpływu oferty do Zamawiającego, a nie data jej wysłania przesyłką</w:t>
      </w:r>
      <w:r>
        <w:rPr>
          <w:rFonts w:eastAsia="Arial Unicode MS"/>
        </w:rPr>
        <w:t xml:space="preserve"> pocztową czy kurierską. </w:t>
      </w:r>
    </w:p>
    <w:p w14:paraId="4B9F93DA" w14:textId="77777777" w:rsidR="004F206F" w:rsidRDefault="004F206F">
      <w:pPr>
        <w:numPr>
          <w:ilvl w:val="0"/>
          <w:numId w:val="2"/>
        </w:numPr>
        <w:tabs>
          <w:tab w:val="left" w:pos="540"/>
          <w:tab w:val="left" w:pos="3855"/>
        </w:tabs>
        <w:spacing w:after="40"/>
        <w:ind w:left="540" w:hanging="426"/>
        <w:jc w:val="both"/>
      </w:pPr>
      <w:r>
        <w:rPr>
          <w:rFonts w:eastAsia="Arial Unicode MS"/>
        </w:rPr>
        <w:t>Oferta złożona po terminie wskazanym w rozdz. XI. 1 niniejszej SIWZ zostanie zwrócona Wykonawcy zgodnie z zasadami określonymi w art. 84 ust. 2 ustawy PZP.</w:t>
      </w:r>
    </w:p>
    <w:p w14:paraId="43F7E6DD" w14:textId="095A7EEC" w:rsidR="004F206F" w:rsidRDefault="004F206F">
      <w:pPr>
        <w:numPr>
          <w:ilvl w:val="0"/>
          <w:numId w:val="2"/>
        </w:numPr>
        <w:tabs>
          <w:tab w:val="left" w:pos="540"/>
          <w:tab w:val="left" w:pos="3855"/>
        </w:tabs>
        <w:spacing w:after="40"/>
        <w:ind w:left="540" w:hanging="426"/>
        <w:jc w:val="both"/>
      </w:pPr>
      <w:r>
        <w:t xml:space="preserve">Otwarcie ofert nastąpi w dniu </w:t>
      </w:r>
      <w:r w:rsidR="001847E5">
        <w:t>0</w:t>
      </w:r>
      <w:r w:rsidR="000D108C">
        <w:t>2</w:t>
      </w:r>
      <w:r w:rsidR="001847E5">
        <w:t>.06.</w:t>
      </w:r>
      <w:r w:rsidR="00C44A48">
        <w:t>2020</w:t>
      </w:r>
      <w:r>
        <w:t xml:space="preserve"> r., o godzinie 1</w:t>
      </w:r>
      <w:r w:rsidR="00C44A48">
        <w:t>0</w:t>
      </w:r>
      <w:r>
        <w:rPr>
          <w:vertAlign w:val="superscript"/>
        </w:rPr>
        <w:t xml:space="preserve">30 </w:t>
      </w:r>
      <w:r>
        <w:t>w sali konferencyjnej Oddziału Biura w Jeleniej Górze.</w:t>
      </w:r>
    </w:p>
    <w:p w14:paraId="18608FDE" w14:textId="77777777" w:rsidR="004F206F" w:rsidRDefault="004F206F">
      <w:pPr>
        <w:numPr>
          <w:ilvl w:val="0"/>
          <w:numId w:val="2"/>
        </w:numPr>
        <w:tabs>
          <w:tab w:val="left" w:pos="540"/>
          <w:tab w:val="left" w:pos="3855"/>
        </w:tabs>
        <w:spacing w:after="40"/>
        <w:ind w:left="540" w:hanging="426"/>
        <w:jc w:val="both"/>
      </w:pPr>
      <w:r>
        <w:t>Otwarcie ofert jest jawne.</w:t>
      </w:r>
    </w:p>
    <w:p w14:paraId="4B7BFA7C" w14:textId="77777777" w:rsidR="004F206F" w:rsidRDefault="004F206F">
      <w:pPr>
        <w:numPr>
          <w:ilvl w:val="0"/>
          <w:numId w:val="2"/>
        </w:numPr>
        <w:tabs>
          <w:tab w:val="left" w:pos="540"/>
          <w:tab w:val="left" w:pos="3855"/>
        </w:tabs>
        <w:spacing w:after="40"/>
        <w:ind w:left="540" w:hanging="426"/>
        <w:jc w:val="both"/>
      </w:pPr>
      <w:r>
        <w:t xml:space="preserve">Podczas otwarcia ofert przedstawiciel Zamawiającego odczyta informacje, o których mowa w art. 86  ust. 4 ustawy PZP. </w:t>
      </w:r>
    </w:p>
    <w:p w14:paraId="6E4541C8" w14:textId="77777777" w:rsidR="004F206F" w:rsidRDefault="004F206F">
      <w:pPr>
        <w:numPr>
          <w:ilvl w:val="0"/>
          <w:numId w:val="2"/>
        </w:numPr>
        <w:tabs>
          <w:tab w:val="left" w:pos="540"/>
          <w:tab w:val="left" w:pos="3855"/>
        </w:tabs>
        <w:spacing w:after="40"/>
        <w:ind w:left="540" w:hanging="426"/>
        <w:jc w:val="both"/>
      </w:pPr>
      <w:r>
        <w:t xml:space="preserve">Niezwłocznie po otwarciu ofert Zamawiający zamieści na stronie </w:t>
      </w:r>
      <w:hyperlink r:id="rId13" w:history="1">
        <w:r>
          <w:rPr>
            <w:rStyle w:val="Hipercze"/>
            <w:color w:val="auto"/>
          </w:rPr>
          <w:t>www.wfosigw.wroclaw.pl</w:t>
        </w:r>
      </w:hyperlink>
      <w:r>
        <w:t xml:space="preserve">  informacje dotyczące:</w:t>
      </w:r>
    </w:p>
    <w:p w14:paraId="71F99495" w14:textId="77777777" w:rsidR="004F206F" w:rsidRDefault="004F206F">
      <w:pPr>
        <w:pStyle w:val="Akapitzlist1"/>
        <w:numPr>
          <w:ilvl w:val="0"/>
          <w:numId w:val="23"/>
        </w:numPr>
        <w:tabs>
          <w:tab w:val="left" w:pos="900"/>
        </w:tabs>
        <w:spacing w:after="40"/>
        <w:ind w:left="900"/>
        <w:jc w:val="both"/>
      </w:pPr>
      <w:r>
        <w:t>kwoty, jaką zamierza przeznaczyć na sfinansowanie zamówienia;</w:t>
      </w:r>
    </w:p>
    <w:p w14:paraId="0EC60CF2" w14:textId="77777777" w:rsidR="004F206F" w:rsidRDefault="004F206F">
      <w:pPr>
        <w:pStyle w:val="Akapitzlist1"/>
        <w:numPr>
          <w:ilvl w:val="0"/>
          <w:numId w:val="23"/>
        </w:numPr>
        <w:tabs>
          <w:tab w:val="left" w:pos="900"/>
        </w:tabs>
        <w:spacing w:after="40"/>
        <w:ind w:left="900"/>
        <w:jc w:val="both"/>
      </w:pPr>
      <w:r>
        <w:t>firm oraz adresów Wykonawców, którzy złożyli oferty w terminie;</w:t>
      </w:r>
    </w:p>
    <w:p w14:paraId="5EEB5A48" w14:textId="77777777" w:rsidR="004F206F" w:rsidRDefault="004F206F">
      <w:pPr>
        <w:pStyle w:val="Akapitzlist1"/>
        <w:numPr>
          <w:ilvl w:val="0"/>
          <w:numId w:val="23"/>
        </w:numPr>
        <w:tabs>
          <w:tab w:val="left" w:pos="900"/>
        </w:tabs>
        <w:spacing w:after="40"/>
        <w:ind w:left="900"/>
        <w:jc w:val="both"/>
      </w:pPr>
      <w:r>
        <w:t>ceny, terminu wykonania zamówienia, okresu gwarancji i warunków płatności zawartych w ofertach.</w:t>
      </w:r>
    </w:p>
    <w:p w14:paraId="05F3691B" w14:textId="77777777" w:rsidR="004F206F" w:rsidRDefault="004F206F">
      <w:pPr>
        <w:tabs>
          <w:tab w:val="left" w:pos="709"/>
        </w:tabs>
        <w:spacing w:after="40"/>
        <w:jc w:val="both"/>
        <w:rPr>
          <w:b/>
          <w:bCs/>
        </w:rPr>
      </w:pPr>
    </w:p>
    <w:p w14:paraId="6613E854" w14:textId="77777777" w:rsidR="004F206F" w:rsidRDefault="004F206F">
      <w:pPr>
        <w:tabs>
          <w:tab w:val="left" w:pos="709"/>
        </w:tabs>
        <w:spacing w:after="40"/>
        <w:jc w:val="both"/>
      </w:pPr>
      <w:r>
        <w:rPr>
          <w:b/>
        </w:rPr>
        <w:t xml:space="preserve">XII. </w:t>
      </w:r>
      <w:r>
        <w:tab/>
      </w:r>
      <w:r>
        <w:rPr>
          <w:b/>
        </w:rPr>
        <w:t>Opis sposobu obliczania ceny.</w:t>
      </w:r>
    </w:p>
    <w:p w14:paraId="24C4CF36" w14:textId="77777777" w:rsidR="004F206F" w:rsidRDefault="004F206F">
      <w:pPr>
        <w:numPr>
          <w:ilvl w:val="0"/>
          <w:numId w:val="3"/>
        </w:numPr>
        <w:tabs>
          <w:tab w:val="left" w:pos="540"/>
          <w:tab w:val="left" w:pos="3855"/>
        </w:tabs>
        <w:spacing w:after="40"/>
        <w:ind w:left="540"/>
        <w:jc w:val="both"/>
      </w:pPr>
      <w:r>
        <w:t>Wykonawca określa cenę realizacji zamówienia poprzez wskazanie w formularzu ofertowym sporządzonym wg wzoru stanowiącego Załącznik nr 2 do SIWZ łącznej ceny ofertowej brutto za realizację przedmiotu zamówienia.</w:t>
      </w:r>
    </w:p>
    <w:p w14:paraId="2D4E054A" w14:textId="77777777" w:rsidR="004F206F" w:rsidRPr="00AD452F" w:rsidRDefault="004F206F">
      <w:pPr>
        <w:pStyle w:val="arimr"/>
        <w:widowControl/>
        <w:numPr>
          <w:ilvl w:val="0"/>
          <w:numId w:val="3"/>
        </w:numPr>
        <w:tabs>
          <w:tab w:val="left" w:pos="426"/>
          <w:tab w:val="left" w:pos="540"/>
        </w:tabs>
        <w:snapToGrid/>
        <w:spacing w:after="40" w:line="240" w:lineRule="auto"/>
        <w:ind w:left="540"/>
        <w:jc w:val="both"/>
        <w:rPr>
          <w:lang w:val="pl-PL"/>
        </w:rPr>
      </w:pPr>
      <w:r>
        <w:rPr>
          <w:lang w:val="pl-PL"/>
        </w:rPr>
        <w:t xml:space="preserve"> Łączna cena ofertowa brutto musi uwzględniać wszystkie koszty związane z realizacją przedmiotu zamówienia zgodnie z opisem przedmiotu zamówienia oraz wzorem umowy określonym w niniejszej SIWZ i musi być spójna z wyliczeniem dokonanym wg załącznika nr 3 do SIWZ.</w:t>
      </w:r>
    </w:p>
    <w:p w14:paraId="252DA3FA" w14:textId="77777777" w:rsidR="004F206F" w:rsidRDefault="004F206F">
      <w:pPr>
        <w:numPr>
          <w:ilvl w:val="0"/>
          <w:numId w:val="3"/>
        </w:numPr>
        <w:tabs>
          <w:tab w:val="left" w:pos="540"/>
          <w:tab w:val="left" w:pos="3855"/>
        </w:tabs>
        <w:spacing w:after="40"/>
        <w:ind w:left="540"/>
        <w:jc w:val="both"/>
      </w:pPr>
      <w:r>
        <w:t>Zamawiający przewiduje możliwości zmiany ceny ofertowej brutto w sytuacjach wymienionych w umowie.</w:t>
      </w:r>
    </w:p>
    <w:p w14:paraId="62F87B38" w14:textId="77777777" w:rsidR="004F206F" w:rsidRDefault="004F206F">
      <w:pPr>
        <w:numPr>
          <w:ilvl w:val="0"/>
          <w:numId w:val="3"/>
        </w:numPr>
        <w:tabs>
          <w:tab w:val="left" w:pos="540"/>
          <w:tab w:val="left" w:pos="3855"/>
        </w:tabs>
        <w:spacing w:after="40"/>
        <w:ind w:left="540"/>
        <w:jc w:val="both"/>
      </w:pPr>
      <w:r>
        <w:t>Ceny muszą być: podane i wyliczone w zaokrągleniu do dwóch miejsc po przecinku (zasada zaokrąglenia – poniżej 5 należy końcówkę pominąć, powyżej i równe 5 należy zaokrąglić w górę).</w:t>
      </w:r>
    </w:p>
    <w:p w14:paraId="719C0588" w14:textId="77777777" w:rsidR="004F206F" w:rsidRDefault="004F206F">
      <w:pPr>
        <w:numPr>
          <w:ilvl w:val="0"/>
          <w:numId w:val="3"/>
        </w:numPr>
        <w:tabs>
          <w:tab w:val="left" w:pos="540"/>
          <w:tab w:val="left" w:pos="3855"/>
        </w:tabs>
        <w:spacing w:after="40"/>
        <w:ind w:left="540"/>
        <w:jc w:val="both"/>
      </w:pPr>
      <w:r>
        <w:t>Cena oferty winna być wyrażona w złotych polskich.</w:t>
      </w:r>
    </w:p>
    <w:p w14:paraId="098D2BB8" w14:textId="77777777" w:rsidR="004F206F" w:rsidRDefault="004F206F">
      <w:pPr>
        <w:numPr>
          <w:ilvl w:val="0"/>
          <w:numId w:val="3"/>
        </w:numPr>
        <w:tabs>
          <w:tab w:val="left" w:pos="540"/>
          <w:tab w:val="left" w:pos="3855"/>
        </w:tabs>
        <w:spacing w:after="40"/>
        <w:ind w:left="540"/>
        <w:jc w:val="both"/>
      </w:pPr>
      <w:r>
        <w:t>Sposób wypłaty wynagrodzenia oraz opis czynności, które warunkują wypłatę wynagrodzenia określa szczegółowo wzór umowy stanowiący załącznik nr 7 do SIWZ.</w:t>
      </w:r>
    </w:p>
    <w:p w14:paraId="07D2E852" w14:textId="77777777" w:rsidR="004F206F" w:rsidRDefault="004F206F">
      <w:pPr>
        <w:numPr>
          <w:ilvl w:val="0"/>
          <w:numId w:val="3"/>
        </w:numPr>
        <w:tabs>
          <w:tab w:val="left" w:pos="540"/>
          <w:tab w:val="left" w:pos="3855"/>
        </w:tabs>
        <w:spacing w:after="40"/>
        <w:ind w:left="540"/>
        <w:jc w:val="both"/>
      </w:pPr>
      <w:r>
        <w:t xml:space="preserve">Jeżeli w postępowaniu złożona będzie oferta, której wybór prowadziłby do powstania  </w:t>
      </w:r>
      <w:r>
        <w:br/>
        <w:t xml:space="preserve">u Zamawiającego obowiązku podatkowego zgodnie z przepisami o podatku od towarów i usług, zamawiający w celu oceny takiej oferty doliczy do przedstawionej w niej ceny </w:t>
      </w:r>
      <w:r>
        <w:lastRenderedPageBreak/>
        <w:t xml:space="preserve">podatek od towarów i usług, który miałby obowiązek rozliczyć zgodnie z tymi przepisami. W takim przypadku Wykonawca, składając ofertę, jest zobligowany poinformować Zamawiającego, że wybór jego oferty będzie prowadzić do powstania  </w:t>
      </w:r>
      <w:r>
        <w:br/>
        <w:t xml:space="preserve">u Zamawiającego obowiązku podatkowego, wskazując nazwę usługi, których świadczenie będzie prowadzić do jego powstania, oraz wskazując ich wartość bez kwoty podatku. </w:t>
      </w:r>
    </w:p>
    <w:p w14:paraId="4127474A" w14:textId="77777777" w:rsidR="004F206F" w:rsidRDefault="004F206F">
      <w:pPr>
        <w:tabs>
          <w:tab w:val="left" w:pos="3855"/>
        </w:tabs>
        <w:spacing w:after="40"/>
        <w:ind w:left="426"/>
        <w:jc w:val="both"/>
      </w:pPr>
    </w:p>
    <w:p w14:paraId="1AE6AFE3" w14:textId="77777777" w:rsidR="004F206F" w:rsidRDefault="004F206F">
      <w:pPr>
        <w:tabs>
          <w:tab w:val="left" w:pos="709"/>
        </w:tabs>
        <w:spacing w:after="40"/>
        <w:jc w:val="both"/>
      </w:pPr>
      <w:r>
        <w:rPr>
          <w:b/>
          <w:bCs/>
        </w:rPr>
        <w:t xml:space="preserve">XIII. </w:t>
      </w:r>
      <w:r>
        <w:rPr>
          <w:b/>
          <w:bCs/>
        </w:rPr>
        <w:tab/>
        <w:t>Opis kryteriów, którymi zamawiający będzie się kierował przy wyborze oferty, wraz z podaniem wag tych kryteriów i sposobu oceny ofert.</w:t>
      </w:r>
    </w:p>
    <w:p w14:paraId="1EF64E51" w14:textId="77777777" w:rsidR="004F206F" w:rsidRDefault="004F206F">
      <w:pPr>
        <w:numPr>
          <w:ilvl w:val="0"/>
          <w:numId w:val="11"/>
        </w:numPr>
        <w:tabs>
          <w:tab w:val="left" w:pos="540"/>
        </w:tabs>
        <w:spacing w:after="40"/>
        <w:ind w:left="540" w:hanging="360"/>
        <w:jc w:val="both"/>
      </w:pPr>
      <w:r>
        <w:t>Za ofertę najkorzystniejszą zostanie uznana oferta zawierająca najkorzystniejszy bilans punktów w  określonych poniżej kryteriach.</w:t>
      </w:r>
    </w:p>
    <w:p w14:paraId="6A272B67" w14:textId="77777777" w:rsidR="004F206F" w:rsidRDefault="004F206F">
      <w:pPr>
        <w:spacing w:after="40"/>
        <w:jc w:val="both"/>
        <w:rPr>
          <w:rFonts w:eastAsia="MS Mincho"/>
        </w:rPr>
      </w:pPr>
    </w:p>
    <w:tbl>
      <w:tblPr>
        <w:tblW w:w="9433" w:type="dxa"/>
        <w:jc w:val="center"/>
        <w:tblLayout w:type="fixed"/>
        <w:tblLook w:val="0000" w:firstRow="0" w:lastRow="0" w:firstColumn="0" w:lastColumn="0" w:noHBand="0" w:noVBand="0"/>
      </w:tblPr>
      <w:tblGrid>
        <w:gridCol w:w="2418"/>
        <w:gridCol w:w="816"/>
        <w:gridCol w:w="1197"/>
        <w:gridCol w:w="5002"/>
      </w:tblGrid>
      <w:tr w:rsidR="004F206F" w14:paraId="5AE5661F" w14:textId="77777777" w:rsidTr="00C44A48">
        <w:trPr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B8EE2C" w14:textId="77777777" w:rsidR="004F206F" w:rsidRDefault="004F206F">
            <w:pPr>
              <w:tabs>
                <w:tab w:val="left" w:pos="0"/>
              </w:tabs>
              <w:spacing w:after="40"/>
              <w:jc w:val="center"/>
            </w:pPr>
            <w:r>
              <w:t>Kryterium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961370" w14:textId="77777777" w:rsidR="004F206F" w:rsidRDefault="004F206F">
            <w:pPr>
              <w:tabs>
                <w:tab w:val="left" w:pos="0"/>
              </w:tabs>
              <w:spacing w:after="40"/>
              <w:jc w:val="center"/>
            </w:pPr>
            <w:r>
              <w:t>Waga [%]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745022" w14:textId="77777777" w:rsidR="004F206F" w:rsidRDefault="004F206F">
            <w:pPr>
              <w:tabs>
                <w:tab w:val="left" w:pos="0"/>
              </w:tabs>
              <w:spacing w:after="40"/>
              <w:jc w:val="center"/>
            </w:pPr>
            <w:r>
              <w:t>Liczba punktów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32F4C8" w14:textId="77777777" w:rsidR="004F206F" w:rsidRDefault="004F206F">
            <w:pPr>
              <w:tabs>
                <w:tab w:val="left" w:pos="0"/>
              </w:tabs>
              <w:spacing w:after="40"/>
              <w:jc w:val="center"/>
            </w:pPr>
            <w:r>
              <w:t>Sposób oceny wg wzoru</w:t>
            </w:r>
          </w:p>
        </w:tc>
      </w:tr>
      <w:tr w:rsidR="004F206F" w14:paraId="217D5F35" w14:textId="77777777" w:rsidTr="00C44A48">
        <w:trPr>
          <w:trHeight w:val="1027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BA41B" w14:textId="77777777" w:rsidR="004F206F" w:rsidRDefault="004F206F">
            <w:pPr>
              <w:tabs>
                <w:tab w:val="left" w:pos="0"/>
              </w:tabs>
              <w:spacing w:after="40"/>
              <w:jc w:val="center"/>
            </w:pPr>
            <w:r>
              <w:t>Cena ofertowa brutto (C)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3686A" w14:textId="77777777" w:rsidR="004F206F" w:rsidRDefault="004F206F">
            <w:pPr>
              <w:tabs>
                <w:tab w:val="left" w:pos="0"/>
              </w:tabs>
              <w:spacing w:after="40"/>
              <w:jc w:val="center"/>
            </w:pPr>
            <w:r>
              <w:t>60%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984B9" w14:textId="77777777" w:rsidR="004F206F" w:rsidRDefault="004F206F">
            <w:pPr>
              <w:tabs>
                <w:tab w:val="left" w:pos="0"/>
              </w:tabs>
              <w:spacing w:after="40"/>
              <w:jc w:val="center"/>
            </w:pPr>
            <w:r>
              <w:t>60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7B5C" w14:textId="77777777" w:rsidR="004F206F" w:rsidRDefault="004F206F">
            <w:pPr>
              <w:tabs>
                <w:tab w:val="left" w:pos="0"/>
              </w:tabs>
              <w:spacing w:after="40"/>
            </w:pPr>
            <w:r>
              <w:t xml:space="preserve">                   </w:t>
            </w:r>
            <w:r>
              <w:rPr>
                <w:rFonts w:eastAsia="MS Mincho"/>
              </w:rPr>
              <w:t>Cena najtańszej oferty</w:t>
            </w:r>
          </w:p>
          <w:p w14:paraId="082A3D36" w14:textId="77777777" w:rsidR="004F206F" w:rsidRDefault="004F206F">
            <w:pPr>
              <w:tabs>
                <w:tab w:val="left" w:pos="0"/>
              </w:tabs>
              <w:spacing w:after="40"/>
              <w:jc w:val="center"/>
            </w:pPr>
            <w:r>
              <w:rPr>
                <w:rFonts w:eastAsia="MS Mincho"/>
              </w:rPr>
              <w:t>C = -----------------------------------------  x 60pkt</w:t>
            </w:r>
          </w:p>
          <w:p w14:paraId="577AEA5A" w14:textId="77777777" w:rsidR="004F206F" w:rsidRDefault="004F206F">
            <w:pPr>
              <w:spacing w:after="40"/>
              <w:ind w:left="120"/>
              <w:jc w:val="both"/>
            </w:pPr>
            <w:r>
              <w:t xml:space="preserve">                  </w:t>
            </w:r>
            <w:r>
              <w:rPr>
                <w:rFonts w:eastAsia="MS Mincho"/>
              </w:rPr>
              <w:t>Cena badanej oferty</w:t>
            </w:r>
          </w:p>
        </w:tc>
      </w:tr>
      <w:tr w:rsidR="004F206F" w14:paraId="21F0FDE2" w14:textId="77777777" w:rsidTr="00C44A48">
        <w:trPr>
          <w:trHeight w:val="1027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A25EE" w14:textId="77777777" w:rsidR="004F206F" w:rsidRDefault="004F206F">
            <w:pPr>
              <w:tabs>
                <w:tab w:val="left" w:pos="0"/>
              </w:tabs>
              <w:spacing w:after="40"/>
              <w:jc w:val="center"/>
            </w:pPr>
            <w:r>
              <w:t>Zasoby ludzkie</w:t>
            </w:r>
          </w:p>
          <w:p w14:paraId="3D4E05B6" w14:textId="77777777" w:rsidR="004F206F" w:rsidRDefault="004F206F">
            <w:pPr>
              <w:tabs>
                <w:tab w:val="left" w:pos="0"/>
              </w:tabs>
              <w:spacing w:after="40"/>
              <w:jc w:val="center"/>
            </w:pPr>
            <w:r>
              <w:t>(L)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DE052" w14:textId="77777777" w:rsidR="004F206F" w:rsidRDefault="00C44A48">
            <w:pPr>
              <w:tabs>
                <w:tab w:val="left" w:pos="0"/>
              </w:tabs>
              <w:spacing w:after="40"/>
              <w:jc w:val="center"/>
            </w:pPr>
            <w:r>
              <w:rPr>
                <w:color w:val="111111"/>
              </w:rPr>
              <w:t>40</w:t>
            </w:r>
            <w:r w:rsidR="004F206F">
              <w:rPr>
                <w:color w:val="111111"/>
              </w:rPr>
              <w:t>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39562" w14:textId="77777777" w:rsidR="004F206F" w:rsidRDefault="00C44A48">
            <w:pPr>
              <w:tabs>
                <w:tab w:val="left" w:pos="0"/>
              </w:tabs>
              <w:spacing w:after="40"/>
              <w:jc w:val="center"/>
            </w:pPr>
            <w:r>
              <w:rPr>
                <w:color w:val="111111"/>
              </w:rPr>
              <w:t>40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CA83" w14:textId="77777777" w:rsidR="004F206F" w:rsidRDefault="004F206F">
            <w:pPr>
              <w:tabs>
                <w:tab w:val="left" w:pos="0"/>
              </w:tabs>
              <w:snapToGrid w:val="0"/>
              <w:spacing w:after="40"/>
              <w:rPr>
                <w:rFonts w:eastAsia="MS Mincho"/>
                <w:color w:val="111111"/>
              </w:rPr>
            </w:pPr>
          </w:p>
          <w:p w14:paraId="3E63CB5F" w14:textId="77777777" w:rsidR="004F206F" w:rsidRDefault="004F206F">
            <w:pPr>
              <w:tabs>
                <w:tab w:val="left" w:pos="0"/>
              </w:tabs>
              <w:spacing w:after="40"/>
            </w:pPr>
            <w:r>
              <w:rPr>
                <w:rFonts w:eastAsia="MS Mincho"/>
                <w:color w:val="111111"/>
              </w:rPr>
              <w:t>1. Zatrudnienie jednej osoby sprzątającej pomieszczenia biurowe - 20 pkt.</w:t>
            </w:r>
          </w:p>
          <w:p w14:paraId="157DD5CE" w14:textId="77777777" w:rsidR="004F206F" w:rsidRDefault="004F206F">
            <w:pPr>
              <w:tabs>
                <w:tab w:val="left" w:pos="0"/>
              </w:tabs>
              <w:spacing w:after="40"/>
            </w:pPr>
            <w:r>
              <w:rPr>
                <w:rFonts w:eastAsia="MS Mincho"/>
                <w:color w:val="111111"/>
              </w:rPr>
              <w:t xml:space="preserve">2. Zatrudnienie </w:t>
            </w:r>
            <w:r w:rsidRPr="001847E5">
              <w:rPr>
                <w:rFonts w:eastAsia="MS Mincho"/>
                <w:color w:val="111111"/>
              </w:rPr>
              <w:t>dw</w:t>
            </w:r>
            <w:r w:rsidR="006836D0" w:rsidRPr="001847E5">
              <w:rPr>
                <w:rFonts w:eastAsia="MS Mincho"/>
                <w:color w:val="111111"/>
              </w:rPr>
              <w:t>óch lub</w:t>
            </w:r>
            <w:r w:rsidRPr="001847E5">
              <w:rPr>
                <w:rFonts w:eastAsia="MS Mincho"/>
                <w:color w:val="111111"/>
              </w:rPr>
              <w:t xml:space="preserve"> większej liczby</w:t>
            </w:r>
            <w:r>
              <w:rPr>
                <w:rFonts w:eastAsia="MS Mincho"/>
                <w:color w:val="111111"/>
              </w:rPr>
              <w:t xml:space="preserve"> osób  sprzątających pomieszczenia biurowe - </w:t>
            </w:r>
            <w:r w:rsidR="00C44A48">
              <w:rPr>
                <w:rFonts w:eastAsia="MS Mincho"/>
                <w:color w:val="111111"/>
              </w:rPr>
              <w:t>40</w:t>
            </w:r>
            <w:r>
              <w:rPr>
                <w:rFonts w:eastAsia="MS Mincho"/>
                <w:color w:val="111111"/>
              </w:rPr>
              <w:t xml:space="preserve"> pkt.</w:t>
            </w:r>
          </w:p>
          <w:p w14:paraId="177FEE98" w14:textId="77777777" w:rsidR="004F206F" w:rsidRDefault="004F206F">
            <w:pPr>
              <w:tabs>
                <w:tab w:val="left" w:pos="0"/>
              </w:tabs>
              <w:spacing w:after="40"/>
              <w:rPr>
                <w:rFonts w:eastAsia="MS Mincho"/>
                <w:color w:val="111111"/>
              </w:rPr>
            </w:pPr>
          </w:p>
        </w:tc>
      </w:tr>
      <w:tr w:rsidR="004F206F" w14:paraId="4B778154" w14:textId="77777777" w:rsidTr="00C44A48">
        <w:trPr>
          <w:trHeight w:val="437"/>
          <w:jc w:val="center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89793" w14:textId="77777777" w:rsidR="004F206F" w:rsidRDefault="004F206F">
            <w:pPr>
              <w:tabs>
                <w:tab w:val="left" w:pos="0"/>
              </w:tabs>
              <w:spacing w:after="40"/>
              <w:jc w:val="center"/>
            </w:pPr>
            <w:r>
              <w:t>RAZEM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BBF64" w14:textId="77777777" w:rsidR="004F206F" w:rsidRDefault="004F206F">
            <w:pPr>
              <w:tabs>
                <w:tab w:val="left" w:pos="0"/>
              </w:tabs>
              <w:spacing w:after="40"/>
              <w:jc w:val="center"/>
            </w:pPr>
            <w:r>
              <w:t>100%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A22C4" w14:textId="77777777" w:rsidR="004F206F" w:rsidRDefault="004F206F">
            <w:pPr>
              <w:tabs>
                <w:tab w:val="left" w:pos="0"/>
              </w:tabs>
              <w:spacing w:after="40"/>
              <w:jc w:val="center"/>
            </w:pPr>
            <w:r>
              <w:t>100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B47EF5" w14:textId="77777777" w:rsidR="004F206F" w:rsidRDefault="004F206F">
            <w:pPr>
              <w:tabs>
                <w:tab w:val="left" w:pos="0"/>
              </w:tabs>
              <w:spacing w:after="40"/>
              <w:jc w:val="center"/>
            </w:pPr>
            <w:r>
              <w:t>───────────────────</w:t>
            </w:r>
          </w:p>
        </w:tc>
      </w:tr>
    </w:tbl>
    <w:p w14:paraId="42A944F6" w14:textId="77777777" w:rsidR="004F206F" w:rsidRDefault="004F206F">
      <w:pPr>
        <w:spacing w:after="40"/>
        <w:jc w:val="both"/>
      </w:pPr>
    </w:p>
    <w:p w14:paraId="72C77C36" w14:textId="77777777" w:rsidR="004F206F" w:rsidRDefault="004F206F">
      <w:pPr>
        <w:numPr>
          <w:ilvl w:val="0"/>
          <w:numId w:val="20"/>
        </w:numPr>
        <w:tabs>
          <w:tab w:val="left" w:pos="540"/>
        </w:tabs>
        <w:spacing w:after="40"/>
        <w:ind w:left="540"/>
        <w:jc w:val="both"/>
      </w:pPr>
      <w:r>
        <w:t xml:space="preserve">ocena punktowa w kryterium „Łączna cena ofertowa brutto” dokonana zostanie na podstawie łącznej ceny ofertowej brutto wskazanej przez Wykonawcę w ofercie  </w:t>
      </w:r>
      <w:r>
        <w:br/>
        <w:t>i przeliczona według wzoru opisanego w tabeli powyżej.</w:t>
      </w:r>
    </w:p>
    <w:p w14:paraId="69F52491" w14:textId="77777777" w:rsidR="004F206F" w:rsidRDefault="004F206F">
      <w:pPr>
        <w:numPr>
          <w:ilvl w:val="0"/>
          <w:numId w:val="20"/>
        </w:numPr>
        <w:tabs>
          <w:tab w:val="left" w:pos="540"/>
        </w:tabs>
        <w:spacing w:after="40"/>
        <w:ind w:left="540"/>
        <w:jc w:val="both"/>
      </w:pPr>
      <w:r>
        <w:t>ocena punktowa w kryterium „Zasoby ludzkie” dokonana zostanie na podstawie informacji wskazanych przez Wykonawcę w formularzu oferty</w:t>
      </w:r>
      <w:r>
        <w:rPr>
          <w:rFonts w:eastAsia="MS Mincho"/>
        </w:rPr>
        <w:t xml:space="preserve">. </w:t>
      </w:r>
      <w:r w:rsidR="00E4150E">
        <w:t xml:space="preserve">Zamawiający przyzna 20 punktów za zatrudnienie przy świadczeniu usługi sprzątania jednej osoby </w:t>
      </w:r>
      <w:r w:rsidR="00E4150E">
        <w:rPr>
          <w:rFonts w:eastAsia="MS Mincho"/>
        </w:rPr>
        <w:t xml:space="preserve">do sprzątania pomieszczeń wewnątrz budynku. </w:t>
      </w:r>
      <w:r>
        <w:rPr>
          <w:rFonts w:eastAsia="MS Mincho"/>
        </w:rPr>
        <w:t xml:space="preserve">Zamawiający przyzna </w:t>
      </w:r>
      <w:r w:rsidR="00C44A48">
        <w:rPr>
          <w:rFonts w:eastAsia="MS Mincho"/>
        </w:rPr>
        <w:t>40</w:t>
      </w:r>
      <w:r>
        <w:rPr>
          <w:rFonts w:eastAsia="MS Mincho"/>
        </w:rPr>
        <w:t xml:space="preserve"> punktów za zatrudnienie przy świadczeniu usługi sprzątania dwóch i większej liczby  osób do sprzątania pomieszczeń wewnątrz budynku.</w:t>
      </w:r>
      <w:r>
        <w:t xml:space="preserve"> Wykonawca może zatrudnić większą niż dwie liczbę osób przy realizacji tej części zamówienia, jednakże zamawiający nie będzie dodatkowo punktował zatrudnienia dodatkowych osób.</w:t>
      </w:r>
    </w:p>
    <w:p w14:paraId="7C88BFBD" w14:textId="77777777" w:rsidR="004F206F" w:rsidRDefault="004F206F">
      <w:pPr>
        <w:numPr>
          <w:ilvl w:val="0"/>
          <w:numId w:val="20"/>
        </w:numPr>
        <w:tabs>
          <w:tab w:val="left" w:pos="540"/>
        </w:tabs>
        <w:spacing w:after="40"/>
        <w:ind w:left="540"/>
        <w:jc w:val="both"/>
      </w:pPr>
      <w:r>
        <w:rPr>
          <w:u w:val="single"/>
        </w:rPr>
        <w:t>Wykonawca jest zobowiązany wykonać zamówienie zgodnie z warunkami i na zasadach, które określi w formularzu oferty i których ocena spowoduje wybór jego oferty.</w:t>
      </w:r>
    </w:p>
    <w:p w14:paraId="2530B989" w14:textId="77777777" w:rsidR="004F206F" w:rsidRDefault="004F206F">
      <w:pPr>
        <w:tabs>
          <w:tab w:val="left" w:pos="390"/>
        </w:tabs>
        <w:spacing w:after="40"/>
        <w:ind w:left="454" w:hanging="340"/>
        <w:jc w:val="both"/>
      </w:pPr>
      <w:r>
        <w:t xml:space="preserve">2. Punktacja przyznawana ofertom w poszczególnych kryteriach będzie liczona  </w:t>
      </w:r>
      <w:r>
        <w:br/>
        <w:t>z dokładnością do dwóch miejsc po przecinku. Najwyższa liczba punktów wyznaczy ofertę najkorzystniejszą .</w:t>
      </w:r>
    </w:p>
    <w:p w14:paraId="594A8A9E" w14:textId="77777777" w:rsidR="004F206F" w:rsidRDefault="004F206F">
      <w:pPr>
        <w:tabs>
          <w:tab w:val="left" w:pos="390"/>
        </w:tabs>
        <w:spacing w:after="40"/>
        <w:ind w:left="454" w:hanging="340"/>
        <w:jc w:val="both"/>
      </w:pPr>
      <w:r>
        <w:t>3. Łączną ocenę oferty będzie stanowiła suma punktów przyznanych w poszczególnych kryteriach.</w:t>
      </w:r>
    </w:p>
    <w:p w14:paraId="1BB4C50A" w14:textId="77777777" w:rsidR="004F206F" w:rsidRDefault="004F206F">
      <w:pPr>
        <w:tabs>
          <w:tab w:val="left" w:pos="390"/>
        </w:tabs>
        <w:spacing w:after="40"/>
        <w:ind w:left="454" w:hanging="340"/>
        <w:jc w:val="both"/>
      </w:pPr>
      <w:r>
        <w:t>4. Zamawiający udzieli zamówienia Wykonawcy, którego oferta odpowiadać będzie wszystkim wymaganiom przedstawionym w ustawie PZP oraz w SIWZ i zostanie oceniona jako najkorzystniejsza w oparciu o podane kryteria wyboru.</w:t>
      </w:r>
    </w:p>
    <w:p w14:paraId="00F7CADB" w14:textId="77777777" w:rsidR="004F206F" w:rsidRDefault="004F206F">
      <w:pPr>
        <w:tabs>
          <w:tab w:val="left" w:pos="390"/>
        </w:tabs>
        <w:spacing w:after="40"/>
        <w:ind w:left="454" w:hanging="340"/>
        <w:jc w:val="both"/>
      </w:pPr>
      <w:r>
        <w:lastRenderedPageBreak/>
        <w:t>5. Jeżeli nie będzie można dokonać wyboru oferty najkorzystniejszej ze względu na to, że dwie lub więcej ofert przedstawia taki sam bilans ceny i pozostałych kryteriów oceny ofert, Zamawiający spośród tych ofert dokona wyboru oferty z niższą ceną (art. 91 ust. 4 ustawy PZP).</w:t>
      </w:r>
    </w:p>
    <w:p w14:paraId="3D2DEC34" w14:textId="77777777" w:rsidR="004F206F" w:rsidRDefault="004F206F">
      <w:pPr>
        <w:tabs>
          <w:tab w:val="left" w:pos="390"/>
        </w:tabs>
        <w:spacing w:after="40"/>
        <w:ind w:left="454" w:hanging="340"/>
        <w:jc w:val="both"/>
      </w:pPr>
      <w:r>
        <w:t>6. Zamawiający nie przewiduje przeprowadzenia dogrywki w formie aukcji elektronicznej.</w:t>
      </w:r>
    </w:p>
    <w:p w14:paraId="25CB6D05" w14:textId="77777777" w:rsidR="004F206F" w:rsidRDefault="004F206F">
      <w:pPr>
        <w:spacing w:after="40"/>
        <w:jc w:val="both"/>
      </w:pPr>
    </w:p>
    <w:p w14:paraId="08222DDD" w14:textId="77777777" w:rsidR="004F206F" w:rsidRDefault="004F206F">
      <w:pPr>
        <w:spacing w:after="40"/>
        <w:jc w:val="both"/>
      </w:pPr>
      <w:r>
        <w:rPr>
          <w:b/>
          <w:bCs/>
        </w:rPr>
        <w:t xml:space="preserve">XIV. </w:t>
      </w:r>
      <w:r>
        <w:rPr>
          <w:b/>
          <w:bCs/>
        </w:rPr>
        <w:tab/>
        <w:t xml:space="preserve">Informacje o formalnościach, jakie powinny być dopełnione po wyborze oferty </w:t>
      </w:r>
      <w:r>
        <w:rPr>
          <w:b/>
          <w:bCs/>
        </w:rPr>
        <w:br/>
        <w:t>w celu zawarcia umowy w sprawie zamówienia publicznego.</w:t>
      </w:r>
    </w:p>
    <w:p w14:paraId="224630FB" w14:textId="77777777" w:rsidR="004F206F" w:rsidRDefault="004F206F">
      <w:pPr>
        <w:numPr>
          <w:ilvl w:val="0"/>
          <w:numId w:val="8"/>
        </w:numPr>
        <w:tabs>
          <w:tab w:val="left" w:pos="540"/>
        </w:tabs>
        <w:spacing w:after="40"/>
        <w:ind w:left="540" w:hanging="426"/>
        <w:jc w:val="both"/>
      </w:pPr>
      <w: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79D1E1C6" w14:textId="77777777" w:rsidR="004F206F" w:rsidRPr="001847E5" w:rsidRDefault="004F206F">
      <w:pPr>
        <w:numPr>
          <w:ilvl w:val="0"/>
          <w:numId w:val="8"/>
        </w:numPr>
        <w:tabs>
          <w:tab w:val="left" w:pos="540"/>
        </w:tabs>
        <w:spacing w:after="40"/>
        <w:ind w:left="540" w:hanging="426"/>
        <w:jc w:val="both"/>
      </w:pPr>
      <w:r>
        <w:t xml:space="preserve">W przypadku wyboru oferty złożonej przez Wykonawców wspólnie ubiegających się  </w:t>
      </w:r>
      <w:r>
        <w:br/>
        <w:t xml:space="preserve">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</w:t>
      </w:r>
      <w:r w:rsidRPr="001847E5">
        <w:t>zamówienia, gwarancji i rękojmi), wykluczenie możliwości wypowiedzenia umowy konsorcjum przez któregokolwiek z jego członków do czasu wykonania zamówienia oraz wskazanie pełnomocnika stron konsorcjum.</w:t>
      </w:r>
    </w:p>
    <w:p w14:paraId="03CF6BE9" w14:textId="77777777" w:rsidR="004F206F" w:rsidRPr="001847E5" w:rsidRDefault="005A3E9C" w:rsidP="005A3E9C">
      <w:pPr>
        <w:numPr>
          <w:ilvl w:val="0"/>
          <w:numId w:val="8"/>
        </w:numPr>
        <w:tabs>
          <w:tab w:val="left" w:pos="540"/>
        </w:tabs>
        <w:spacing w:after="40"/>
        <w:ind w:left="540" w:hanging="426"/>
        <w:jc w:val="both"/>
      </w:pPr>
      <w:r w:rsidRPr="001847E5">
        <w:t xml:space="preserve">Wykonawca zobowiązany jest do posiadania polisy ubezpieczeniowej ważnej w okresie realizacji umowy, posiadającej zakres ubezpieczenia odpowiedzialności cywilnej w zakresie prowadzonej działalności związanej z przedmiotem zamówienia. Wysokość </w:t>
      </w:r>
      <w:r w:rsidR="000C690C" w:rsidRPr="001847E5">
        <w:t xml:space="preserve">ubezpieczenia </w:t>
      </w:r>
      <w:r w:rsidRPr="001847E5">
        <w:t>powinna wynosić nie mniej niż wartość złożonej oferty. Przed podpisaniem umowy w sprawie zamówienia publicznego, Wykonawca, którego oferta zostanie wybrana, na wezwanie zamawiającego okaże umowę ubezpieczenia odpowiedzialności cywilnej w wymaganym zakresie.</w:t>
      </w:r>
    </w:p>
    <w:p w14:paraId="476B6A3D" w14:textId="77777777" w:rsidR="004F206F" w:rsidRDefault="004F206F">
      <w:pPr>
        <w:numPr>
          <w:ilvl w:val="0"/>
          <w:numId w:val="8"/>
        </w:numPr>
        <w:tabs>
          <w:tab w:val="left" w:pos="540"/>
        </w:tabs>
        <w:spacing w:after="40"/>
        <w:ind w:left="540" w:hanging="426"/>
        <w:jc w:val="both"/>
      </w:pPr>
      <w:r w:rsidRPr="001847E5">
        <w:t>Treść zawartej umowy będzie zgodna z wzorem umowy</w:t>
      </w:r>
      <w:r>
        <w:t xml:space="preserve"> stanowiącym Załącznik nr 7 do SIWZ. </w:t>
      </w:r>
    </w:p>
    <w:p w14:paraId="7ED78085" w14:textId="77777777" w:rsidR="004F206F" w:rsidRDefault="004F206F">
      <w:pPr>
        <w:numPr>
          <w:ilvl w:val="0"/>
          <w:numId w:val="8"/>
        </w:numPr>
        <w:tabs>
          <w:tab w:val="left" w:pos="540"/>
        </w:tabs>
        <w:spacing w:after="40"/>
        <w:ind w:left="540" w:hanging="426"/>
        <w:jc w:val="both"/>
      </w:pPr>
      <w:r>
        <w:t>Postanowienia ustalone we wzorze umowy nie podlegają negocjacjom</w:t>
      </w:r>
      <w:r w:rsidR="00C44A48">
        <w:t xml:space="preserve"> po upływie terminu składania ofert</w:t>
      </w:r>
      <w:r>
        <w:t>.</w:t>
      </w:r>
    </w:p>
    <w:p w14:paraId="2C6A70C5" w14:textId="77777777" w:rsidR="004F206F" w:rsidRDefault="004F206F">
      <w:pPr>
        <w:numPr>
          <w:ilvl w:val="0"/>
          <w:numId w:val="8"/>
        </w:numPr>
        <w:tabs>
          <w:tab w:val="left" w:pos="540"/>
        </w:tabs>
        <w:spacing w:after="40"/>
        <w:ind w:left="540" w:hanging="425"/>
        <w:jc w:val="both"/>
      </w:pPr>
      <w:r>
        <w:t>W przypadku, gdy Wykonawca, którego oferta została wybrana jako najkorzystniejsza, uchyla się od zawarcia umowy, Zamawiający będzie mógł wybrać ofertę najkorzystniejszą spośród pozostałych ofert, bez przeprowadzenia ich ponownego badania i oceny chyba, że zachodzą przesłanki, o których mowa w art. 93 ust. 1 ustawy PZP.</w:t>
      </w:r>
    </w:p>
    <w:p w14:paraId="0A74F230" w14:textId="77777777" w:rsidR="004F206F" w:rsidRDefault="004F206F">
      <w:pPr>
        <w:spacing w:after="40"/>
        <w:jc w:val="both"/>
      </w:pPr>
    </w:p>
    <w:p w14:paraId="437BCCE4" w14:textId="77777777" w:rsidR="004F206F" w:rsidRDefault="004F206F">
      <w:pPr>
        <w:spacing w:after="40"/>
        <w:jc w:val="both"/>
      </w:pPr>
      <w:r>
        <w:rPr>
          <w:b/>
          <w:bCs/>
        </w:rPr>
        <w:t xml:space="preserve">XV. </w:t>
      </w:r>
      <w:r>
        <w:rPr>
          <w:b/>
          <w:bCs/>
        </w:rPr>
        <w:tab/>
        <w:t>Wymagania dotyczące zabezpieczenia należytego wykonania umowy.</w:t>
      </w:r>
    </w:p>
    <w:p w14:paraId="7F701C2B" w14:textId="77777777" w:rsidR="004F206F" w:rsidRDefault="004F206F">
      <w:pPr>
        <w:spacing w:after="40"/>
        <w:jc w:val="both"/>
      </w:pPr>
      <w:r>
        <w:t>Zamawiający nie wymaga wniesienia zabezpieczenia należytego wykonania umowy.</w:t>
      </w:r>
    </w:p>
    <w:p w14:paraId="0AF5998E" w14:textId="77777777" w:rsidR="004F206F" w:rsidRDefault="004F206F">
      <w:pPr>
        <w:spacing w:after="40"/>
        <w:jc w:val="both"/>
      </w:pPr>
    </w:p>
    <w:p w14:paraId="0B10A0D9" w14:textId="77777777" w:rsidR="004F206F" w:rsidRDefault="004F206F">
      <w:pPr>
        <w:spacing w:after="40"/>
        <w:jc w:val="both"/>
      </w:pPr>
      <w:r>
        <w:rPr>
          <w:b/>
        </w:rPr>
        <w:t xml:space="preserve">XVI. </w:t>
      </w:r>
      <w:r>
        <w:rPr>
          <w:b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17F76A85" w14:textId="77777777" w:rsidR="004F206F" w:rsidRDefault="004F206F">
      <w:pPr>
        <w:pStyle w:val="Tekstpodstawowy"/>
        <w:numPr>
          <w:ilvl w:val="0"/>
          <w:numId w:val="24"/>
        </w:numPr>
        <w:tabs>
          <w:tab w:val="left" w:pos="360"/>
          <w:tab w:val="left" w:pos="540"/>
        </w:tabs>
        <w:ind w:left="360"/>
      </w:pPr>
      <w:bookmarkStart w:id="0" w:name="OLE_LINK7"/>
      <w:bookmarkStart w:id="1" w:name="OLE_LINK2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Wzór umowy stanowi Załącznik nr 7 do SIWZ. </w:t>
      </w:r>
      <w:r>
        <w:rPr>
          <w:rFonts w:ascii="Times New Roman" w:hAnsi="Times New Roman" w:cs="Times New Roman"/>
          <w:b w:val="0"/>
          <w:bCs w:val="0"/>
          <w:sz w:val="24"/>
        </w:rPr>
        <w:t>Zamawiający zastrzega możliwość dokonania zmiany postanowień zawartej z Wykonawcą umowy w stosunku do treści oferty, na podstawie której zostanie on wybrany stosownie do postanowień art. 144 ustawy PZP.</w:t>
      </w:r>
    </w:p>
    <w:p w14:paraId="09BE20F3" w14:textId="77777777" w:rsidR="004F206F" w:rsidRDefault="004F206F">
      <w:pPr>
        <w:pStyle w:val="Tekstpodstawowy"/>
        <w:numPr>
          <w:ilvl w:val="0"/>
          <w:numId w:val="24"/>
        </w:numPr>
        <w:tabs>
          <w:tab w:val="left" w:pos="360"/>
          <w:tab w:val="left" w:pos="540"/>
        </w:tabs>
        <w:ind w:left="360"/>
      </w:pPr>
      <w:r>
        <w:rPr>
          <w:rFonts w:ascii="Times New Roman" w:hAnsi="Times New Roman" w:cs="Times New Roman"/>
          <w:b w:val="0"/>
          <w:bCs w:val="0"/>
          <w:sz w:val="24"/>
        </w:rPr>
        <w:t xml:space="preserve">Dokonanie zmiany, o której mowa w ust. 1 będzie możliwe w przypadku : </w:t>
      </w:r>
      <w:bookmarkEnd w:id="0"/>
    </w:p>
    <w:bookmarkEnd w:id="1"/>
    <w:p w14:paraId="5E02B955" w14:textId="77777777" w:rsidR="004F206F" w:rsidRDefault="004F206F">
      <w:pPr>
        <w:pStyle w:val="Tekstpodstawowy"/>
        <w:numPr>
          <w:ilvl w:val="1"/>
          <w:numId w:val="24"/>
        </w:numPr>
        <w:tabs>
          <w:tab w:val="left" w:pos="360"/>
          <w:tab w:val="left" w:pos="900"/>
        </w:tabs>
        <w:ind w:left="360"/>
      </w:pPr>
      <w:r>
        <w:rPr>
          <w:rFonts w:ascii="Times New Roman" w:hAnsi="Times New Roman" w:cs="Times New Roman"/>
          <w:b w:val="0"/>
          <w:bCs w:val="0"/>
          <w:sz w:val="24"/>
        </w:rPr>
        <w:lastRenderedPageBreak/>
        <w:t>wystąpienia okoliczności, których nie można było przewidzieć w chwili zawierania umowy, jeżeli z powodu nadzwyczajnej zmiany stosunków spełnienie świadczenia byłoby połączone z nadmiernymi trudnościami albo groziłoby jednej ze stron rażącą stratą;</w:t>
      </w:r>
    </w:p>
    <w:p w14:paraId="298CCE6B" w14:textId="77777777" w:rsidR="004F206F" w:rsidRPr="001847E5" w:rsidRDefault="004F206F">
      <w:pPr>
        <w:pStyle w:val="Tekstpodstawowy"/>
        <w:numPr>
          <w:ilvl w:val="1"/>
          <w:numId w:val="24"/>
        </w:numPr>
        <w:tabs>
          <w:tab w:val="left" w:pos="360"/>
          <w:tab w:val="left" w:pos="900"/>
        </w:tabs>
        <w:ind w:left="360"/>
      </w:pPr>
      <w:r w:rsidRPr="001847E5">
        <w:rPr>
          <w:rFonts w:ascii="Times New Roman" w:hAnsi="Times New Roman" w:cs="Times New Roman"/>
          <w:b w:val="0"/>
          <w:bCs w:val="0"/>
          <w:sz w:val="24"/>
        </w:rPr>
        <w:t>zmiany urzędowej stawki podatku od towarów i usług;</w:t>
      </w:r>
    </w:p>
    <w:p w14:paraId="19D79EDD" w14:textId="77777777" w:rsidR="004F206F" w:rsidRPr="001847E5" w:rsidRDefault="004F206F">
      <w:pPr>
        <w:pStyle w:val="Tekstpodstawowy"/>
        <w:numPr>
          <w:ilvl w:val="1"/>
          <w:numId w:val="24"/>
        </w:numPr>
        <w:tabs>
          <w:tab w:val="left" w:pos="360"/>
          <w:tab w:val="left" w:pos="900"/>
        </w:tabs>
        <w:ind w:left="360"/>
      </w:pPr>
      <w:r w:rsidRPr="001847E5">
        <w:rPr>
          <w:rFonts w:ascii="Times New Roman" w:hAnsi="Times New Roman" w:cs="Times New Roman"/>
          <w:b w:val="0"/>
          <w:bCs w:val="0"/>
          <w:sz w:val="24"/>
        </w:rPr>
        <w:t xml:space="preserve">zmiany wysokości minimalnego wynagrodzenia za pracę </w:t>
      </w:r>
      <w:r w:rsidR="0049191A" w:rsidRPr="001847E5">
        <w:rPr>
          <w:rFonts w:ascii="Times New Roman" w:hAnsi="Times New Roman" w:cs="Times New Roman"/>
          <w:b w:val="0"/>
          <w:bCs w:val="0"/>
          <w:sz w:val="24"/>
        </w:rPr>
        <w:t xml:space="preserve">albo wysokości minimalnej stawki godzinowej </w:t>
      </w:r>
      <w:r w:rsidRPr="001847E5">
        <w:rPr>
          <w:rFonts w:ascii="Times New Roman" w:hAnsi="Times New Roman" w:cs="Times New Roman"/>
          <w:b w:val="0"/>
          <w:bCs w:val="0"/>
          <w:sz w:val="24"/>
        </w:rPr>
        <w:t>ustalon</w:t>
      </w:r>
      <w:r w:rsidR="0049191A" w:rsidRPr="001847E5">
        <w:rPr>
          <w:rFonts w:ascii="Times New Roman" w:hAnsi="Times New Roman" w:cs="Times New Roman"/>
          <w:b w:val="0"/>
          <w:bCs w:val="0"/>
          <w:sz w:val="24"/>
        </w:rPr>
        <w:t>ych</w:t>
      </w:r>
      <w:r w:rsidRPr="001847E5">
        <w:rPr>
          <w:rFonts w:ascii="Times New Roman" w:hAnsi="Times New Roman" w:cs="Times New Roman"/>
          <w:b w:val="0"/>
          <w:bCs w:val="0"/>
          <w:sz w:val="24"/>
        </w:rPr>
        <w:t xml:space="preserve"> na podstawie </w:t>
      </w:r>
      <w:r w:rsidR="0049191A" w:rsidRPr="001847E5">
        <w:rPr>
          <w:rFonts w:ascii="Times New Roman" w:hAnsi="Times New Roman" w:cs="Times New Roman"/>
          <w:b w:val="0"/>
          <w:bCs w:val="0"/>
          <w:sz w:val="24"/>
        </w:rPr>
        <w:t>przepisów</w:t>
      </w:r>
      <w:r w:rsidRPr="001847E5">
        <w:rPr>
          <w:rFonts w:ascii="Times New Roman" w:hAnsi="Times New Roman" w:cs="Times New Roman"/>
          <w:b w:val="0"/>
          <w:bCs w:val="0"/>
          <w:sz w:val="24"/>
        </w:rPr>
        <w:t xml:space="preserve"> ustawy z dnia 10 października 2002 r. o minimalnym wynagrodzeniu za pracę (Dz.U. z 201</w:t>
      </w:r>
      <w:r w:rsidR="00A530CC" w:rsidRPr="001847E5">
        <w:rPr>
          <w:rFonts w:ascii="Times New Roman" w:hAnsi="Times New Roman" w:cs="Times New Roman"/>
          <w:b w:val="0"/>
          <w:bCs w:val="0"/>
          <w:sz w:val="24"/>
        </w:rPr>
        <w:t>8</w:t>
      </w:r>
      <w:r w:rsidRPr="001847E5">
        <w:rPr>
          <w:rFonts w:ascii="Times New Roman" w:hAnsi="Times New Roman" w:cs="Times New Roman"/>
          <w:b w:val="0"/>
          <w:bCs w:val="0"/>
          <w:sz w:val="24"/>
        </w:rPr>
        <w:t xml:space="preserve"> r. poz.</w:t>
      </w:r>
      <w:r w:rsidR="00A530CC" w:rsidRPr="001847E5">
        <w:rPr>
          <w:rFonts w:ascii="Times New Roman" w:hAnsi="Times New Roman" w:cs="Times New Roman"/>
          <w:b w:val="0"/>
          <w:bCs w:val="0"/>
          <w:sz w:val="24"/>
        </w:rPr>
        <w:t>2177</w:t>
      </w:r>
      <w:r w:rsidRPr="001847E5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A530CC" w:rsidRPr="001847E5">
        <w:rPr>
          <w:rFonts w:ascii="Times New Roman" w:hAnsi="Times New Roman" w:cs="Times New Roman"/>
          <w:b w:val="0"/>
          <w:bCs w:val="0"/>
          <w:sz w:val="24"/>
        </w:rPr>
        <w:t>ze</w:t>
      </w:r>
      <w:r w:rsidRPr="001847E5">
        <w:rPr>
          <w:rFonts w:ascii="Times New Roman" w:hAnsi="Times New Roman" w:cs="Times New Roman"/>
          <w:b w:val="0"/>
          <w:bCs w:val="0"/>
          <w:sz w:val="24"/>
        </w:rPr>
        <w:t xml:space="preserve"> zm.).</w:t>
      </w:r>
    </w:p>
    <w:p w14:paraId="7FF63C67" w14:textId="77777777" w:rsidR="004F206F" w:rsidRPr="001847E5" w:rsidRDefault="004F206F">
      <w:pPr>
        <w:pStyle w:val="Tekstpodstawowy"/>
        <w:numPr>
          <w:ilvl w:val="1"/>
          <w:numId w:val="24"/>
        </w:numPr>
        <w:tabs>
          <w:tab w:val="left" w:pos="360"/>
          <w:tab w:val="left" w:pos="900"/>
        </w:tabs>
        <w:ind w:left="360"/>
      </w:pPr>
      <w:r w:rsidRPr="001847E5">
        <w:rPr>
          <w:rFonts w:ascii="Times New Roman" w:hAnsi="Times New Roman" w:cs="Times New Roman"/>
          <w:b w:val="0"/>
          <w:bCs w:val="0"/>
          <w:sz w:val="24"/>
        </w:rPr>
        <w:t xml:space="preserve">zmiany zasad podlegania ubezpieczeniom społecznym lub ubezpieczeniu zdrowotnemu lub </w:t>
      </w:r>
      <w:bookmarkStart w:id="2" w:name="OLE_LINK12"/>
      <w:r w:rsidRPr="001847E5">
        <w:rPr>
          <w:rFonts w:ascii="Times New Roman" w:hAnsi="Times New Roman" w:cs="Times New Roman"/>
          <w:b w:val="0"/>
          <w:bCs w:val="0"/>
          <w:sz w:val="24"/>
        </w:rPr>
        <w:t>wysokości stawki składki na ubezpieczenie społeczne lub zdrowotne</w:t>
      </w:r>
      <w:bookmarkEnd w:id="2"/>
      <w:r w:rsidR="0049191A" w:rsidRPr="001847E5">
        <w:rPr>
          <w:rFonts w:ascii="Times New Roman" w:hAnsi="Times New Roman" w:cs="Times New Roman"/>
          <w:b w:val="0"/>
          <w:bCs w:val="0"/>
          <w:sz w:val="24"/>
        </w:rPr>
        <w:t>;</w:t>
      </w:r>
    </w:p>
    <w:p w14:paraId="24783D7F" w14:textId="77777777" w:rsidR="0049191A" w:rsidRPr="001847E5" w:rsidRDefault="0049191A">
      <w:pPr>
        <w:pStyle w:val="Tekstpodstawowy"/>
        <w:numPr>
          <w:ilvl w:val="1"/>
          <w:numId w:val="24"/>
        </w:numPr>
        <w:tabs>
          <w:tab w:val="left" w:pos="360"/>
          <w:tab w:val="left" w:pos="900"/>
        </w:tabs>
        <w:ind w:left="360"/>
      </w:pPr>
      <w:r w:rsidRPr="001847E5">
        <w:rPr>
          <w:rFonts w:ascii="Times New Roman" w:hAnsi="Times New Roman" w:cs="Times New Roman"/>
          <w:b w:val="0"/>
          <w:bCs w:val="0"/>
          <w:sz w:val="24"/>
        </w:rPr>
        <w:t xml:space="preserve">zmiany  zasad gromadzenia i wysokości wpłat do pracowniczych planów kapitałowych , o których mowa w ustawie  z 4 października 2018 r. o pracowniczych planach kapitałowych </w:t>
      </w:r>
      <w:r w:rsidR="00A530CC" w:rsidRPr="001847E5">
        <w:rPr>
          <w:rFonts w:ascii="Times New Roman" w:hAnsi="Times New Roman" w:cs="Times New Roman"/>
          <w:b w:val="0"/>
          <w:bCs w:val="0"/>
          <w:sz w:val="24"/>
        </w:rPr>
        <w:t>(Dz.U z 2018 r., poz. 2215 ze zm.)</w:t>
      </w:r>
    </w:p>
    <w:p w14:paraId="33DBF134" w14:textId="77777777" w:rsidR="004F206F" w:rsidRPr="001847E5" w:rsidRDefault="004F206F">
      <w:pPr>
        <w:pStyle w:val="Tekstpodstawowy"/>
        <w:numPr>
          <w:ilvl w:val="0"/>
          <w:numId w:val="24"/>
        </w:numPr>
        <w:tabs>
          <w:tab w:val="left" w:pos="360"/>
          <w:tab w:val="left" w:pos="540"/>
        </w:tabs>
        <w:ind w:left="360"/>
      </w:pPr>
      <w:r w:rsidRPr="001847E5">
        <w:rPr>
          <w:rFonts w:ascii="Times New Roman" w:hAnsi="Times New Roman" w:cs="Times New Roman"/>
          <w:b w:val="0"/>
          <w:bCs w:val="0"/>
          <w:sz w:val="24"/>
        </w:rPr>
        <w:t xml:space="preserve">W okolicznościach, o których mowa w pkt 2b) możliwe będzie dokonanie zmiany postanowień  zawartej umowy w zakresie regulującym wynagrodzenie Wykonawcy </w:t>
      </w:r>
      <w:r w:rsidRPr="001847E5">
        <w:rPr>
          <w:rFonts w:ascii="Times New Roman" w:hAnsi="Times New Roman" w:cs="Times New Roman"/>
          <w:b w:val="0"/>
          <w:bCs w:val="0"/>
          <w:sz w:val="24"/>
        </w:rPr>
        <w:br/>
        <w:t xml:space="preserve">o kwotę wynikającą ze zmienionych stawek tego podatku obowiązujących w dacie powstania obowiązku podatkowego w czasie trwania umowy. </w:t>
      </w:r>
    </w:p>
    <w:p w14:paraId="17C116FC" w14:textId="77777777" w:rsidR="004F206F" w:rsidRPr="001847E5" w:rsidRDefault="004F206F">
      <w:pPr>
        <w:pStyle w:val="Tekstpodstawowy"/>
        <w:numPr>
          <w:ilvl w:val="0"/>
          <w:numId w:val="24"/>
        </w:numPr>
        <w:tabs>
          <w:tab w:val="left" w:pos="360"/>
          <w:tab w:val="left" w:pos="540"/>
        </w:tabs>
        <w:ind w:left="360"/>
      </w:pPr>
      <w:r w:rsidRPr="001847E5">
        <w:rPr>
          <w:rFonts w:ascii="Times New Roman" w:hAnsi="Times New Roman" w:cs="Times New Roman"/>
          <w:b w:val="0"/>
          <w:bCs w:val="0"/>
          <w:sz w:val="24"/>
        </w:rPr>
        <w:t>W okolicznościach, o których mowa w pkt 2c)</w:t>
      </w:r>
      <w:r w:rsidR="0049191A" w:rsidRPr="001847E5">
        <w:rPr>
          <w:rFonts w:ascii="Times New Roman" w:hAnsi="Times New Roman" w:cs="Times New Roman"/>
          <w:b w:val="0"/>
          <w:bCs w:val="0"/>
          <w:sz w:val="24"/>
        </w:rPr>
        <w:t>,</w:t>
      </w:r>
      <w:r w:rsidRPr="001847E5">
        <w:rPr>
          <w:rFonts w:ascii="Times New Roman" w:hAnsi="Times New Roman" w:cs="Times New Roman"/>
          <w:b w:val="0"/>
          <w:bCs w:val="0"/>
          <w:sz w:val="24"/>
        </w:rPr>
        <w:t xml:space="preserve"> 2d) </w:t>
      </w:r>
      <w:r w:rsidR="0049191A" w:rsidRPr="001847E5">
        <w:rPr>
          <w:rFonts w:ascii="Times New Roman" w:hAnsi="Times New Roman" w:cs="Times New Roman"/>
          <w:b w:val="0"/>
          <w:bCs w:val="0"/>
          <w:sz w:val="24"/>
        </w:rPr>
        <w:t xml:space="preserve">i 2e) </w:t>
      </w:r>
      <w:r w:rsidRPr="001847E5">
        <w:rPr>
          <w:rFonts w:ascii="Times New Roman" w:hAnsi="Times New Roman" w:cs="Times New Roman"/>
          <w:b w:val="0"/>
          <w:bCs w:val="0"/>
          <w:sz w:val="24"/>
        </w:rPr>
        <w:t>możliwe będzie dokonanie zmiany postanowień  zawartej umowy w zakresie regulującym wynagrodzenie Wykonawcy o kwotę wynikającą ze zmian określonych w pkt 2c)</w:t>
      </w:r>
      <w:r w:rsidR="0049191A" w:rsidRPr="001847E5">
        <w:rPr>
          <w:rFonts w:ascii="Times New Roman" w:hAnsi="Times New Roman" w:cs="Times New Roman"/>
          <w:b w:val="0"/>
          <w:bCs w:val="0"/>
          <w:sz w:val="24"/>
        </w:rPr>
        <w:t xml:space="preserve">, </w:t>
      </w:r>
      <w:r w:rsidRPr="001847E5">
        <w:rPr>
          <w:rFonts w:ascii="Times New Roman" w:hAnsi="Times New Roman" w:cs="Times New Roman"/>
          <w:b w:val="0"/>
          <w:bCs w:val="0"/>
          <w:sz w:val="24"/>
        </w:rPr>
        <w:t>2d)</w:t>
      </w:r>
      <w:r w:rsidR="0049191A" w:rsidRPr="001847E5">
        <w:rPr>
          <w:rFonts w:ascii="Times New Roman" w:hAnsi="Times New Roman" w:cs="Times New Roman"/>
          <w:b w:val="0"/>
          <w:bCs w:val="0"/>
          <w:sz w:val="24"/>
        </w:rPr>
        <w:t xml:space="preserve"> i 2e)</w:t>
      </w:r>
      <w:r w:rsidRPr="001847E5">
        <w:rPr>
          <w:rFonts w:ascii="Times New Roman" w:hAnsi="Times New Roman" w:cs="Times New Roman"/>
          <w:b w:val="0"/>
          <w:bCs w:val="0"/>
          <w:sz w:val="24"/>
        </w:rPr>
        <w:t xml:space="preserve"> w czasie </w:t>
      </w:r>
      <w:r w:rsidRPr="001847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trwania umowy od daty złożenia przez Wykonawcę wniosku, o którym mowa w pkt 5. </w:t>
      </w:r>
    </w:p>
    <w:p w14:paraId="659B72C6" w14:textId="77777777" w:rsidR="004F206F" w:rsidRDefault="004F206F">
      <w:pPr>
        <w:pStyle w:val="Tekstpodstawowy"/>
        <w:numPr>
          <w:ilvl w:val="0"/>
          <w:numId w:val="24"/>
        </w:numPr>
        <w:tabs>
          <w:tab w:val="left" w:pos="360"/>
          <w:tab w:val="left" w:pos="540"/>
        </w:tabs>
        <w:ind w:left="360"/>
      </w:pPr>
      <w:r w:rsidRPr="001847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 wnioskiem o dokonanie zmian w umowie wystąpi Wykonawca, przedstawiając Zamawiającemu </w:t>
      </w:r>
      <w:r w:rsidRPr="001847E5">
        <w:rPr>
          <w:rFonts w:ascii="Times New Roman" w:hAnsi="Times New Roman" w:cs="Times New Roman"/>
          <w:b w:val="0"/>
          <w:bCs w:val="0"/>
          <w:sz w:val="24"/>
        </w:rPr>
        <w:t>na piśmie uzasadnienie konieczności wprowadzenia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zmian, tj.  </w:t>
      </w:r>
      <w:r>
        <w:rPr>
          <w:rFonts w:ascii="Times New Roman" w:hAnsi="Times New Roman" w:cs="Times New Roman"/>
          <w:b w:val="0"/>
          <w:bCs w:val="0"/>
          <w:sz w:val="24"/>
        </w:rPr>
        <w:br/>
        <w:t>w szczególności okoliczności uzasadniające zmianę wynagrodzenia oraz określenie jaki zaistniałe okoliczności mają wpływ na koszt wykonania zamówienia przez Wykonawcę.</w:t>
      </w:r>
    </w:p>
    <w:p w14:paraId="178EFCBC" w14:textId="77777777" w:rsidR="004F206F" w:rsidRDefault="004F206F">
      <w:pPr>
        <w:spacing w:after="40"/>
        <w:rPr>
          <w:b/>
          <w:bCs/>
        </w:rPr>
      </w:pPr>
    </w:p>
    <w:p w14:paraId="638273DD" w14:textId="77777777" w:rsidR="004F206F" w:rsidRDefault="004F206F">
      <w:pPr>
        <w:spacing w:after="40"/>
      </w:pPr>
      <w:r>
        <w:rPr>
          <w:b/>
        </w:rPr>
        <w:t>XVII.</w:t>
      </w:r>
      <w:r>
        <w:rPr>
          <w:b/>
        </w:rPr>
        <w:tab/>
        <w:t xml:space="preserve">Pouczenie o środkach ochrony prawnej. </w:t>
      </w:r>
    </w:p>
    <w:p w14:paraId="1EA3CEA3" w14:textId="77777777" w:rsidR="004F206F" w:rsidRDefault="004F206F">
      <w:pPr>
        <w:numPr>
          <w:ilvl w:val="0"/>
          <w:numId w:val="9"/>
        </w:numPr>
        <w:tabs>
          <w:tab w:val="left" w:pos="540"/>
        </w:tabs>
        <w:spacing w:after="40"/>
        <w:ind w:left="540" w:hanging="426"/>
        <w:jc w:val="both"/>
      </w:pPr>
      <w:r>
        <w:t xml:space="preserve">Każdemu Wykonawcy, a także innemu podmiotowi, jeżeli ma lub miał interes  </w:t>
      </w:r>
      <w:r>
        <w:br/>
        <w:t>w uzyskaniu danego zamówienia oraz poniósł lub może ponieść szkodę w wyniku naruszenia przez Zamawiającego przepisów ustawy PZP przysługują środki ochrony prawnej przewidziane w dziale VI ustawy PZP, jak dla postępowań poniżej kwoty określonej w przepisach wykonawczych wydanych na podstawie art. 11 ust. 8 ustawy PZP.</w:t>
      </w:r>
    </w:p>
    <w:p w14:paraId="0D3B0588" w14:textId="77777777" w:rsidR="004F206F" w:rsidRDefault="004F206F">
      <w:pPr>
        <w:numPr>
          <w:ilvl w:val="0"/>
          <w:numId w:val="9"/>
        </w:numPr>
        <w:tabs>
          <w:tab w:val="left" w:pos="540"/>
        </w:tabs>
        <w:spacing w:after="40"/>
        <w:ind w:left="540" w:hanging="425"/>
        <w:jc w:val="both"/>
      </w:pPr>
      <w:r>
        <w:t>Środki ochrony prawnej wobec ogłoszenia o zamówieniu oraz SIWZ przysługują również organizacjom wpisanym na listę, o której mowa w art. 154 pkt 5 ustawy PZP.</w:t>
      </w:r>
    </w:p>
    <w:p w14:paraId="2C4FDC5E" w14:textId="77777777" w:rsidR="004F206F" w:rsidRDefault="004F206F">
      <w:pPr>
        <w:pStyle w:val="pkt1"/>
        <w:spacing w:before="0" w:after="40"/>
        <w:ind w:left="540"/>
        <w:rPr>
          <w:sz w:val="24"/>
          <w:szCs w:val="24"/>
        </w:rPr>
      </w:pPr>
    </w:p>
    <w:p w14:paraId="0EC5D133" w14:textId="77777777" w:rsidR="004F206F" w:rsidRDefault="004F206F">
      <w:pPr>
        <w:spacing w:after="40"/>
        <w:jc w:val="right"/>
      </w:pPr>
    </w:p>
    <w:p w14:paraId="55F75D34" w14:textId="77777777" w:rsidR="004F206F" w:rsidRDefault="004F206F">
      <w:pPr>
        <w:spacing w:after="40"/>
        <w:jc w:val="both"/>
      </w:pPr>
    </w:p>
    <w:p w14:paraId="0DBF7F44" w14:textId="77777777" w:rsidR="004F206F" w:rsidRDefault="004F206F">
      <w:pPr>
        <w:spacing w:after="40"/>
        <w:jc w:val="both"/>
      </w:pPr>
    </w:p>
    <w:p w14:paraId="06821259" w14:textId="77777777" w:rsidR="004F206F" w:rsidRDefault="004F206F">
      <w:pPr>
        <w:spacing w:after="40"/>
        <w:jc w:val="both"/>
      </w:pPr>
    </w:p>
    <w:p w14:paraId="47068E1D" w14:textId="77777777" w:rsidR="004F206F" w:rsidRDefault="004F206F">
      <w:pPr>
        <w:spacing w:after="40"/>
        <w:jc w:val="both"/>
      </w:pPr>
    </w:p>
    <w:p w14:paraId="6186C7B3" w14:textId="77777777" w:rsidR="004F206F" w:rsidRPr="00E4150E" w:rsidRDefault="004F206F">
      <w:pPr>
        <w:spacing w:after="40"/>
        <w:jc w:val="both"/>
        <w:rPr>
          <w:sz w:val="20"/>
          <w:szCs w:val="20"/>
        </w:rPr>
      </w:pPr>
    </w:p>
    <w:p w14:paraId="0AA7FDB7" w14:textId="77777777" w:rsidR="004F206F" w:rsidRPr="00E4150E" w:rsidRDefault="004F206F">
      <w:pPr>
        <w:spacing w:after="40"/>
        <w:jc w:val="both"/>
        <w:rPr>
          <w:sz w:val="20"/>
          <w:szCs w:val="20"/>
        </w:rPr>
      </w:pPr>
      <w:r w:rsidRPr="00E4150E">
        <w:rPr>
          <w:sz w:val="20"/>
          <w:szCs w:val="20"/>
        </w:rPr>
        <w:t>Klauzula informacyjna</w:t>
      </w:r>
    </w:p>
    <w:p w14:paraId="69BD073B" w14:textId="77777777" w:rsidR="004F206F" w:rsidRPr="00E4150E" w:rsidRDefault="004F206F">
      <w:pPr>
        <w:spacing w:after="40"/>
        <w:jc w:val="both"/>
        <w:rPr>
          <w:b/>
          <w:bCs/>
          <w:sz w:val="20"/>
          <w:szCs w:val="20"/>
        </w:rPr>
      </w:pPr>
    </w:p>
    <w:p w14:paraId="13CB53A7" w14:textId="77777777" w:rsidR="0049191A" w:rsidRPr="00E4150E" w:rsidRDefault="0049191A" w:rsidP="0049191A">
      <w:pPr>
        <w:jc w:val="both"/>
        <w:rPr>
          <w:sz w:val="20"/>
          <w:szCs w:val="20"/>
        </w:rPr>
      </w:pPr>
      <w:r w:rsidRPr="00E4150E">
        <w:rPr>
          <w:sz w:val="20"/>
          <w:szCs w:val="20"/>
        </w:rPr>
        <w:t xml:space="preserve">Zgodnie z </w:t>
      </w:r>
      <w:r w:rsidRPr="00E4150E">
        <w:rPr>
          <w:b/>
          <w:bCs/>
          <w:sz w:val="20"/>
          <w:szCs w:val="20"/>
        </w:rPr>
        <w:t xml:space="preserve">art. 13 </w:t>
      </w:r>
      <w:r w:rsidRPr="00E4150E">
        <w:rPr>
          <w:sz w:val="20"/>
          <w:szCs w:val="20"/>
        </w:rPr>
        <w:t xml:space="preserve">Rozporządzenia Parlamentu Europejskiego i Rady (UE) 2016/679 </w:t>
      </w:r>
      <w:r w:rsidRPr="00E4150E">
        <w:rPr>
          <w:sz w:val="20"/>
          <w:szCs w:val="20"/>
        </w:rPr>
        <w:br/>
        <w:t xml:space="preserve">w sprawie ochrony osób fizycznych w związku z przetwarzaniem danych osobowych </w:t>
      </w:r>
      <w:r w:rsidRPr="00E4150E">
        <w:rPr>
          <w:sz w:val="20"/>
          <w:szCs w:val="20"/>
        </w:rPr>
        <w:br/>
        <w:t>i w sprawie swobodnego przepływu takich danych oraz uchylenia Dyrektywy 95/46 z dnia 27 kwietnia 2016 r. (Dz. Urz. UE L 119 z 04.05.2016), zwanego dalej „Rozporządzeniem”, Wojewódzki Fundusz Ochrony Środowiska i Gospodarki Wodnej we Wrocławiu informuje, że:</w:t>
      </w:r>
    </w:p>
    <w:p w14:paraId="7A54F2C0" w14:textId="77777777" w:rsidR="0049191A" w:rsidRPr="00E4150E" w:rsidRDefault="0049191A" w:rsidP="0049191A">
      <w:pPr>
        <w:rPr>
          <w:sz w:val="20"/>
          <w:szCs w:val="20"/>
        </w:rPr>
      </w:pPr>
    </w:p>
    <w:p w14:paraId="27F19BB9" w14:textId="77777777" w:rsidR="0049191A" w:rsidRPr="00E4150E" w:rsidRDefault="0049191A" w:rsidP="0049191A">
      <w:pPr>
        <w:numPr>
          <w:ilvl w:val="0"/>
          <w:numId w:val="30"/>
        </w:numPr>
        <w:suppressAutoHyphens w:val="0"/>
        <w:jc w:val="both"/>
        <w:rPr>
          <w:sz w:val="20"/>
          <w:szCs w:val="20"/>
        </w:rPr>
      </w:pPr>
      <w:r w:rsidRPr="00E4150E">
        <w:rPr>
          <w:sz w:val="20"/>
          <w:szCs w:val="20"/>
        </w:rPr>
        <w:lastRenderedPageBreak/>
        <w:t xml:space="preserve">Administratorem Pani/Pana danych osobowych jest Wojewódzki Fundusz Ochrony Środowiska </w:t>
      </w:r>
      <w:r w:rsidR="00E4150E">
        <w:rPr>
          <w:sz w:val="20"/>
          <w:szCs w:val="20"/>
        </w:rPr>
        <w:br/>
      </w:r>
      <w:r w:rsidRPr="00E4150E">
        <w:rPr>
          <w:sz w:val="20"/>
          <w:szCs w:val="20"/>
        </w:rPr>
        <w:t>i Gospodarki Wodnej we Wrocławiu, z siedzibą we Wrocławiu, ul. Jastrzębia 24, 53-148 Wrocław, zwany dalej „Administratorem”.</w:t>
      </w:r>
    </w:p>
    <w:p w14:paraId="7AEFD84D" w14:textId="77777777" w:rsidR="0049191A" w:rsidRPr="00E4150E" w:rsidRDefault="0049191A" w:rsidP="0049191A">
      <w:pPr>
        <w:numPr>
          <w:ilvl w:val="0"/>
          <w:numId w:val="30"/>
        </w:numPr>
        <w:suppressAutoHyphens w:val="0"/>
        <w:rPr>
          <w:sz w:val="20"/>
          <w:szCs w:val="20"/>
        </w:rPr>
      </w:pPr>
      <w:r w:rsidRPr="00E4150E">
        <w:rPr>
          <w:sz w:val="20"/>
          <w:szCs w:val="20"/>
        </w:rPr>
        <w:t>Kontakt z Inspektorem Ochrony Danych  mail:  iodo@fos.wroc.pl</w:t>
      </w:r>
    </w:p>
    <w:p w14:paraId="5E4A08D8" w14:textId="77777777" w:rsidR="0049191A" w:rsidRPr="00E4150E" w:rsidRDefault="0049191A" w:rsidP="0049191A">
      <w:pPr>
        <w:numPr>
          <w:ilvl w:val="0"/>
          <w:numId w:val="30"/>
        </w:numPr>
        <w:suppressAutoHyphens w:val="0"/>
        <w:rPr>
          <w:sz w:val="20"/>
          <w:szCs w:val="20"/>
        </w:rPr>
      </w:pPr>
      <w:r w:rsidRPr="00E4150E">
        <w:rPr>
          <w:sz w:val="20"/>
          <w:szCs w:val="20"/>
        </w:rPr>
        <w:t xml:space="preserve">Pani/Pana dane osobowe przetwarzane będą w celu przeprowadzenia postępowania </w:t>
      </w:r>
      <w:r w:rsidRPr="00E4150E">
        <w:rPr>
          <w:sz w:val="20"/>
          <w:szCs w:val="20"/>
        </w:rPr>
        <w:br/>
        <w:t>o udzielenie zamówienia publicznego, w oparciu o art. 6 ust.1 lit c Rozporządzenia.</w:t>
      </w:r>
    </w:p>
    <w:p w14:paraId="59421E82" w14:textId="77777777" w:rsidR="0049191A" w:rsidRPr="00E4150E" w:rsidRDefault="0049191A" w:rsidP="0049191A">
      <w:pPr>
        <w:numPr>
          <w:ilvl w:val="0"/>
          <w:numId w:val="30"/>
        </w:numPr>
        <w:suppressAutoHyphens w:val="0"/>
        <w:jc w:val="both"/>
        <w:rPr>
          <w:sz w:val="20"/>
          <w:szCs w:val="20"/>
        </w:rPr>
      </w:pPr>
      <w:r w:rsidRPr="00E4150E">
        <w:rPr>
          <w:sz w:val="20"/>
          <w:szCs w:val="20"/>
        </w:rPr>
        <w:t xml:space="preserve">Odbiorcami Pani/Pana danych osobowych mogą być podmioty upoważnione </w:t>
      </w:r>
      <w:r w:rsidRPr="00E4150E">
        <w:rPr>
          <w:sz w:val="20"/>
          <w:szCs w:val="20"/>
        </w:rPr>
        <w:br/>
        <w:t xml:space="preserve">na podstawie przepisów prawa, w tym podmioty przetwarzające. </w:t>
      </w:r>
    </w:p>
    <w:p w14:paraId="58994B79" w14:textId="77777777" w:rsidR="0049191A" w:rsidRPr="006D2BD3" w:rsidRDefault="0049191A" w:rsidP="006D2BD3">
      <w:pPr>
        <w:numPr>
          <w:ilvl w:val="0"/>
          <w:numId w:val="30"/>
        </w:num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E4150E">
        <w:rPr>
          <w:sz w:val="20"/>
          <w:szCs w:val="20"/>
        </w:rPr>
        <w:t xml:space="preserve">Pani/Pana dane osobowe przechowywane będą: </w:t>
      </w:r>
      <w:r w:rsidR="006D2BD3">
        <w:rPr>
          <w:sz w:val="20"/>
          <w:szCs w:val="20"/>
        </w:rPr>
        <w:t>d</w:t>
      </w:r>
      <w:r w:rsidRPr="006D2BD3">
        <w:rPr>
          <w:sz w:val="20"/>
          <w:szCs w:val="20"/>
        </w:rPr>
        <w:t>okumentacja zamówień publicznych udzielanych z zastosowaniem ustawy Prawo zamówień publicznych – 5 lat.</w:t>
      </w:r>
    </w:p>
    <w:p w14:paraId="0BF15087" w14:textId="77777777" w:rsidR="0049191A" w:rsidRPr="00E4150E" w:rsidRDefault="0049191A" w:rsidP="0049191A">
      <w:pPr>
        <w:numPr>
          <w:ilvl w:val="0"/>
          <w:numId w:val="30"/>
        </w:num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E4150E">
        <w:rPr>
          <w:sz w:val="20"/>
          <w:szCs w:val="20"/>
        </w:rPr>
        <w:t>Posiada Pani/Pan prawo do żądania od administratora dostępu do danych osobowych które Pani/Pana dotyczą, ich sprostowania, usunięcia lub ograniczenia przetwarzania, prawo do wniesienia sprzeciwu wobec przetwarzania, a także prawo do przenoszenia danych zgodnie z przepisami Rozporządzenia.</w:t>
      </w:r>
    </w:p>
    <w:p w14:paraId="43AB1047" w14:textId="77777777" w:rsidR="0049191A" w:rsidRPr="00E4150E" w:rsidRDefault="0049191A" w:rsidP="0049191A">
      <w:pPr>
        <w:numPr>
          <w:ilvl w:val="0"/>
          <w:numId w:val="30"/>
        </w:numPr>
        <w:suppressAutoHyphens w:val="0"/>
        <w:jc w:val="both"/>
        <w:rPr>
          <w:sz w:val="20"/>
          <w:szCs w:val="20"/>
        </w:rPr>
      </w:pPr>
      <w:r w:rsidRPr="00E4150E">
        <w:rPr>
          <w:sz w:val="20"/>
          <w:szCs w:val="20"/>
        </w:rPr>
        <w:t>Ma Pani/Pan prawo wniesienia skargi do organu nadzorczego.</w:t>
      </w:r>
    </w:p>
    <w:p w14:paraId="149C4757" w14:textId="77777777" w:rsidR="0049191A" w:rsidRPr="00E4150E" w:rsidRDefault="0049191A" w:rsidP="0049191A">
      <w:pPr>
        <w:numPr>
          <w:ilvl w:val="0"/>
          <w:numId w:val="30"/>
        </w:numPr>
        <w:suppressAutoHyphens w:val="0"/>
        <w:jc w:val="both"/>
        <w:rPr>
          <w:sz w:val="20"/>
          <w:szCs w:val="20"/>
        </w:rPr>
      </w:pPr>
      <w:r w:rsidRPr="00E4150E">
        <w:rPr>
          <w:sz w:val="20"/>
          <w:szCs w:val="20"/>
        </w:rPr>
        <w:t>Obowiązek podania przez Panią/Pana danych osobowych bezpośrednio Pani/Pana dotyczących jest wymogiem ustawowym określonym w przepisach ustawy Prawo zamówień publicznych, związanym z udziałem w postępowaniu o udzielenie zamówienia publicznego; konsekwencje niepodania określonych danych wynikają</w:t>
      </w:r>
      <w:r w:rsidR="00E4150E">
        <w:rPr>
          <w:sz w:val="20"/>
          <w:szCs w:val="20"/>
        </w:rPr>
        <w:t xml:space="preserve"> </w:t>
      </w:r>
      <w:r w:rsidRPr="00E4150E">
        <w:rPr>
          <w:sz w:val="20"/>
          <w:szCs w:val="20"/>
        </w:rPr>
        <w:t>z Ustawy Prawo zamówień publicznych.</w:t>
      </w:r>
    </w:p>
    <w:p w14:paraId="4A699C63" w14:textId="77777777" w:rsidR="0049191A" w:rsidRPr="00E4150E" w:rsidRDefault="0049191A" w:rsidP="0049191A">
      <w:pPr>
        <w:numPr>
          <w:ilvl w:val="0"/>
          <w:numId w:val="30"/>
        </w:numPr>
        <w:suppressAutoHyphens w:val="0"/>
        <w:jc w:val="both"/>
        <w:rPr>
          <w:sz w:val="20"/>
          <w:szCs w:val="20"/>
        </w:rPr>
      </w:pPr>
      <w:r w:rsidRPr="00E4150E">
        <w:rPr>
          <w:sz w:val="20"/>
          <w:szCs w:val="20"/>
        </w:rPr>
        <w:t>Pani/Pana dane nie będą poddane zautomatyzowanym podejmowaniu decyzji (profilowaniu).</w:t>
      </w:r>
    </w:p>
    <w:p w14:paraId="50A15C41" w14:textId="77777777" w:rsidR="0049191A" w:rsidRPr="00E4150E" w:rsidRDefault="0049191A" w:rsidP="0049191A">
      <w:pPr>
        <w:numPr>
          <w:ilvl w:val="0"/>
          <w:numId w:val="30"/>
        </w:numPr>
        <w:suppressAutoHyphens w:val="0"/>
        <w:rPr>
          <w:sz w:val="20"/>
          <w:szCs w:val="20"/>
        </w:rPr>
      </w:pPr>
      <w:r w:rsidRPr="00E4150E">
        <w:rPr>
          <w:sz w:val="20"/>
          <w:szCs w:val="20"/>
        </w:rPr>
        <w:t>Administrator nie  planuje dalej przetwarzać danych osobowych w celu innym niż cel, w którym dane osobowe zostały zebrane.</w:t>
      </w:r>
    </w:p>
    <w:p w14:paraId="595CFEBB" w14:textId="77777777" w:rsidR="0049191A" w:rsidRPr="00E4150E" w:rsidRDefault="0049191A" w:rsidP="0049191A">
      <w:pPr>
        <w:pStyle w:val="p1"/>
        <w:numPr>
          <w:ilvl w:val="0"/>
          <w:numId w:val="30"/>
        </w:numPr>
        <w:suppressAutoHyphens w:val="0"/>
        <w:jc w:val="both"/>
        <w:rPr>
          <w:sz w:val="20"/>
          <w:szCs w:val="20"/>
        </w:rPr>
      </w:pPr>
      <w:r w:rsidRPr="00E4150E">
        <w:rPr>
          <w:sz w:val="20"/>
          <w:szCs w:val="20"/>
        </w:rPr>
        <w:t xml:space="preserve">Administrator nie zamierza przekazywać Pani/Pana danych osobowych odbiorcy </w:t>
      </w:r>
      <w:r w:rsidRPr="00E4150E">
        <w:rPr>
          <w:sz w:val="20"/>
          <w:szCs w:val="20"/>
        </w:rPr>
        <w:br/>
        <w:t>w państwie trzecim lub organizacji międzynarodowej.</w:t>
      </w:r>
    </w:p>
    <w:p w14:paraId="5FA532F5" w14:textId="77777777" w:rsidR="004F206F" w:rsidRPr="00E4150E" w:rsidRDefault="004F206F">
      <w:pPr>
        <w:pStyle w:val="p1"/>
        <w:numPr>
          <w:ilvl w:val="0"/>
          <w:numId w:val="29"/>
        </w:numPr>
        <w:ind w:left="283" w:hanging="227"/>
        <w:jc w:val="both"/>
        <w:rPr>
          <w:sz w:val="20"/>
          <w:szCs w:val="20"/>
        </w:rPr>
      </w:pPr>
    </w:p>
    <w:sectPr w:rsidR="004F206F" w:rsidRPr="00E415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4B86B" w14:textId="77777777" w:rsidR="00EC7080" w:rsidRDefault="00EC7080">
      <w:r>
        <w:separator/>
      </w:r>
    </w:p>
  </w:endnote>
  <w:endnote w:type="continuationSeparator" w:id="0">
    <w:p w14:paraId="7F0D7B1D" w14:textId="77777777" w:rsidR="00EC7080" w:rsidRDefault="00EC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??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90A5B" w14:textId="2A21D686" w:rsidR="004F206F" w:rsidRDefault="000D3110">
    <w:pPr>
      <w:jc w:val="center"/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0318EAC" wp14:editId="3E50503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5245" cy="137795"/>
              <wp:effectExtent l="0" t="635" r="1905" b="4445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7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F38B1" w14:textId="77777777" w:rsidR="004F206F" w:rsidRDefault="004F206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C690C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8255" tIns="8255" rIns="8255" bIns="82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18E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.05pt;width:4.35pt;height:10.85pt;z-index: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" stroked="f">
              <v:textbox inset=".65pt,.65pt,.65pt,.65pt">
                <w:txbxContent>
                  <w:p w14:paraId="176F38B1" w14:textId="77777777" w:rsidR="004F206F" w:rsidRDefault="004F206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C690C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FE18A" w14:textId="77777777" w:rsidR="004F206F" w:rsidRDefault="004F20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A2D3" w14:textId="77777777" w:rsidR="004F206F" w:rsidRDefault="004F206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34183" w14:textId="6B51489C" w:rsidR="004F206F" w:rsidRDefault="000D3110">
    <w:pPr>
      <w:ind w:right="360"/>
      <w:jc w:val="center"/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83B3ECA" wp14:editId="1ECE4C4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61E29" w14:textId="77777777" w:rsidR="004F206F" w:rsidRDefault="004F206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A6685">
                            <w:rPr>
                              <w:rStyle w:val="Numerstrony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B3E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9.95pt;height:11.45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" stroked="f">
              <v:textbox inset=".05pt,.05pt,.05pt,.05pt">
                <w:txbxContent>
                  <w:p w14:paraId="14661E29" w14:textId="77777777" w:rsidR="004F206F" w:rsidRDefault="004F206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A6685">
                      <w:rPr>
                        <w:rStyle w:val="Numerstrony"/>
                        <w:noProof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3E4B136" wp14:editId="7941D234">
              <wp:simplePos x="0" y="0"/>
              <wp:positionH relativeFrom="page">
                <wp:posOffset>6660515</wp:posOffset>
              </wp:positionH>
              <wp:positionV relativeFrom="paragraph">
                <wp:posOffset>635</wp:posOffset>
              </wp:positionV>
              <wp:extent cx="15240" cy="152400"/>
              <wp:effectExtent l="2540" t="635" r="127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697CF" w14:textId="77777777" w:rsidR="004F206F" w:rsidRDefault="004F206F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E4B136" id="Text Box 2" o:spid="_x0000_s1028" type="#_x0000_t202" style="position:absolute;left:0;text-align:left;margin-left:524.45pt;margin-top:.05pt;width:1.2pt;height:1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" stroked="f">
              <v:textbox inset=".05pt,.05pt,.05pt,.05pt">
                <w:txbxContent>
                  <w:p w14:paraId="070697CF" w14:textId="77777777" w:rsidR="004F206F" w:rsidRDefault="004F206F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EF79C" w14:textId="77777777" w:rsidR="004F206F" w:rsidRDefault="004F2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948CF" w14:textId="77777777" w:rsidR="00EC7080" w:rsidRDefault="00EC7080">
      <w:r>
        <w:separator/>
      </w:r>
    </w:p>
  </w:footnote>
  <w:footnote w:type="continuationSeparator" w:id="0">
    <w:p w14:paraId="24015366" w14:textId="77777777" w:rsidR="00EC7080" w:rsidRDefault="00EC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DEA08" w14:textId="77777777" w:rsidR="004F206F" w:rsidRDefault="004F206F">
    <w:pPr>
      <w:pStyle w:val="Nagwek"/>
      <w:rPr>
        <w:lang w:val="en-US"/>
      </w:rPr>
    </w:pPr>
  </w:p>
  <w:p w14:paraId="4517EC21" w14:textId="77777777" w:rsidR="004F206F" w:rsidRDefault="004F206F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28527" w14:textId="77777777" w:rsidR="004F206F" w:rsidRDefault="004F20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D7BF2" w14:textId="77777777" w:rsidR="004F206F" w:rsidRDefault="004F206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0E34A" w14:textId="77777777" w:rsidR="004F206F" w:rsidRDefault="004F206F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7100A" w14:textId="77777777" w:rsidR="004F206F" w:rsidRDefault="004F20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  <w:rPr>
        <w:rFonts w:hint="default"/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4"/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pStyle w:val="Tiret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pStyle w:val="Tiret0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sz w:val="23"/>
        <w:szCs w:val="23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4"/>
      <w:numFmt w:val="decimal"/>
      <w:pStyle w:val="NumPar1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highlight w:val="green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4D0A3CB5"/>
    <w:multiLevelType w:val="hybridMultilevel"/>
    <w:tmpl w:val="326253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2F"/>
    <w:rsid w:val="000C690C"/>
    <w:rsid w:val="000D108C"/>
    <w:rsid w:val="000D3110"/>
    <w:rsid w:val="000D465A"/>
    <w:rsid w:val="001072B1"/>
    <w:rsid w:val="001847E5"/>
    <w:rsid w:val="00241F94"/>
    <w:rsid w:val="002C6580"/>
    <w:rsid w:val="0032557A"/>
    <w:rsid w:val="003D3439"/>
    <w:rsid w:val="0049191A"/>
    <w:rsid w:val="004F206F"/>
    <w:rsid w:val="005A3E9C"/>
    <w:rsid w:val="006836D0"/>
    <w:rsid w:val="006D2BD3"/>
    <w:rsid w:val="00734E06"/>
    <w:rsid w:val="007A6685"/>
    <w:rsid w:val="00964366"/>
    <w:rsid w:val="009F0F83"/>
    <w:rsid w:val="00A46EF3"/>
    <w:rsid w:val="00A530CC"/>
    <w:rsid w:val="00AD452F"/>
    <w:rsid w:val="00C44A48"/>
    <w:rsid w:val="00C46DCE"/>
    <w:rsid w:val="00C56A55"/>
    <w:rsid w:val="00DA4197"/>
    <w:rsid w:val="00E4150E"/>
    <w:rsid w:val="00E778EC"/>
    <w:rsid w:val="00EC7080"/>
    <w:rsid w:val="00F1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6FA594"/>
  <w15:docId w15:val="{666132A3-BE37-49AA-B98C-DE277388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-851"/>
      <w:jc w:val="both"/>
      <w:outlineLvl w:val="6"/>
    </w:pPr>
    <w:rPr>
      <w:rFonts w:ascii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hint="default"/>
      <w:b w:val="0"/>
      <w:i w:val="0"/>
      <w:sz w:val="24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3">
    <w:name w:val="WW8Num4z3"/>
    <w:rPr>
      <w:rFonts w:ascii="Times New Roman" w:hAnsi="Times New Roman" w:cs="Times New Roman"/>
    </w:rPr>
  </w:style>
  <w:style w:type="character" w:customStyle="1" w:styleId="WW8Num4z4">
    <w:name w:val="WW8Num4z4"/>
    <w:rPr>
      <w:rFonts w:ascii="Calibri" w:hAnsi="Calibri" w:cs="Calibri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2">
    <w:name w:val="WW8Num9z2"/>
    <w:rPr>
      <w:b/>
      <w:i w:val="0"/>
    </w:rPr>
  </w:style>
  <w:style w:type="character" w:customStyle="1" w:styleId="WW8Num9z3">
    <w:name w:val="WW8Num9z3"/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3z0">
    <w:name w:val="WW8Num13z0"/>
    <w:rPr>
      <w:rFonts w:ascii="Liberation Serif" w:hAnsi="Liberation Serif" w:cs="Liberation Serif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5z0">
    <w:name w:val="WW8Num15z0"/>
    <w:rPr>
      <w:rFonts w:ascii="Symbol" w:hAnsi="Symbol" w:cs="Times New Roman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</w:rPr>
  </w:style>
  <w:style w:type="character" w:customStyle="1" w:styleId="WW8Num17z0">
    <w:name w:val="WW8Num17z0"/>
    <w:rPr>
      <w:rFonts w:ascii="Symbol" w:hAnsi="Symbol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8z2">
    <w:name w:val="WW8Num18z2"/>
    <w:rPr>
      <w:rFonts w:ascii="Times New Roman" w:hAnsi="Times New Roman" w:cs="Times New Roman" w:hint="default"/>
      <w:b w:val="0"/>
    </w:rPr>
  </w:style>
  <w:style w:type="character" w:customStyle="1" w:styleId="WW8Num18z3">
    <w:name w:val="WW8Num18z3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</w:rPr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2">
    <w:name w:val="WW8Num22z2"/>
    <w:rPr>
      <w:rFonts w:ascii="Times New Roman" w:hAnsi="Times New Roman"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  <w:sz w:val="22"/>
    </w:rPr>
  </w:style>
  <w:style w:type="character" w:customStyle="1" w:styleId="WW8Num26z0">
    <w:name w:val="WW8Num26z0"/>
    <w:rPr>
      <w:rFonts w:ascii="Times New Roman" w:hAnsi="Times New Roman" w:cs="Times New Roman" w:hint="default"/>
      <w:b/>
      <w:sz w:val="23"/>
      <w:szCs w:val="23"/>
    </w:rPr>
  </w:style>
  <w:style w:type="character" w:customStyle="1" w:styleId="WW8Num27z0">
    <w:name w:val="WW8Num27z0"/>
    <w:rPr>
      <w:rFonts w:hint="default"/>
      <w:highlight w:val="green"/>
    </w:rPr>
  </w:style>
  <w:style w:type="character" w:customStyle="1" w:styleId="WW8Num28z0">
    <w:name w:val="WW8Num28z0"/>
    <w:rPr>
      <w:rFonts w:ascii="Times New Roman" w:hAnsi="Times New Roman" w:cs="Times New Roman" w:hint="default"/>
      <w:b w:val="0"/>
    </w:rPr>
  </w:style>
  <w:style w:type="character" w:customStyle="1" w:styleId="WW8Num28z1">
    <w:name w:val="WW8Num28z1"/>
    <w:rPr>
      <w:rFonts w:ascii="Times New Roman" w:hAnsi="Times New Roman" w:cs="Times New Roman"/>
    </w:rPr>
  </w:style>
  <w:style w:type="character" w:customStyle="1" w:styleId="WW8Num28z2">
    <w:name w:val="WW8Num28z2"/>
    <w:rPr>
      <w:rFonts w:ascii="Times New Roman" w:hAnsi="Times New Roman" w:cs="Times New Roman" w:hint="default"/>
      <w:b w:val="0"/>
      <w:i w:val="0"/>
    </w:rPr>
  </w:style>
  <w:style w:type="character" w:customStyle="1" w:styleId="WW8Num28z4">
    <w:name w:val="WW8Num28z4"/>
    <w:rPr>
      <w:rFonts w:ascii="Times New Roman" w:hAnsi="Times New Roman" w:cs="Times New Roman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3z2">
    <w:name w:val="WW8Num13z2"/>
    <w:rPr>
      <w:b/>
      <w:i w:val="0"/>
    </w:rPr>
  </w:style>
  <w:style w:type="character" w:customStyle="1" w:styleId="WW8Num13z3">
    <w:name w:val="WW8Num13z3"/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1">
    <w:name w:val="WW8Num16z1"/>
    <w:rPr>
      <w:rFonts w:ascii="Times New Roman" w:hAnsi="Times New Roman" w:cs="Times New Roman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color w:val="auto"/>
    </w:rPr>
  </w:style>
  <w:style w:type="character" w:customStyle="1" w:styleId="WW8Num33z0">
    <w:name w:val="WW8Num33z0"/>
    <w:rPr>
      <w:rFonts w:ascii="Times New Roman" w:hAnsi="Times New Roman" w:cs="Times New Roman" w:hint="default"/>
      <w:sz w:val="22"/>
    </w:rPr>
  </w:style>
  <w:style w:type="character" w:customStyle="1" w:styleId="WW8Num34z0">
    <w:name w:val="WW8Num34z0"/>
    <w:rPr>
      <w:rFonts w:ascii="Times New Roman" w:hAnsi="Times New Roman" w:cs="Times New Roman" w:hint="default"/>
      <w:b/>
      <w:sz w:val="23"/>
      <w:szCs w:val="23"/>
    </w:rPr>
  </w:style>
  <w:style w:type="character" w:customStyle="1" w:styleId="WW8Num35z0">
    <w:name w:val="WW8Num35z0"/>
    <w:rPr>
      <w:rFonts w:hint="default"/>
      <w:highlight w:val="green"/>
    </w:rPr>
  </w:style>
  <w:style w:type="character" w:customStyle="1" w:styleId="WW8Num36z0">
    <w:name w:val="WW8Num36z0"/>
    <w:rPr>
      <w:rFonts w:ascii="Times New Roman" w:hAnsi="Times New Roman" w:cs="Times New Roman" w:hint="default"/>
      <w:b w:val="0"/>
    </w:rPr>
  </w:style>
  <w:style w:type="character" w:customStyle="1" w:styleId="WW8Num36z1">
    <w:name w:val="WW8Num36z1"/>
    <w:rPr>
      <w:rFonts w:ascii="Times New Roman" w:hAnsi="Times New Roman" w:cs="Times New Roman"/>
    </w:rPr>
  </w:style>
  <w:style w:type="character" w:customStyle="1" w:styleId="WW8Num36z2">
    <w:name w:val="WW8Num36z2"/>
    <w:rPr>
      <w:rFonts w:ascii="Times New Roman" w:hAnsi="Times New Roman" w:cs="Times New Roman" w:hint="default"/>
      <w:b w:val="0"/>
      <w:i w:val="0"/>
    </w:rPr>
  </w:style>
  <w:style w:type="character" w:customStyle="1" w:styleId="WW8Num36z4">
    <w:name w:val="WW8Num36z4"/>
    <w:rPr>
      <w:rFonts w:ascii="Times New Roman" w:hAnsi="Times New Roman" w:cs="Times New Roman" w:hint="default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Times New Roman" w:hAnsi="Times New Roman" w:cs="Times New Roman" w:hint="default"/>
    </w:rPr>
  </w:style>
  <w:style w:type="character" w:customStyle="1" w:styleId="WW8Num37z2">
    <w:name w:val="WW8Num37z2"/>
    <w:rPr>
      <w:b/>
      <w:i w:val="0"/>
    </w:rPr>
  </w:style>
  <w:style w:type="character" w:customStyle="1" w:styleId="WW8Num37z3">
    <w:name w:val="WW8Num37z3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b w:val="0"/>
      <w:i w:val="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auto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b w:val="0"/>
      <w:i w:val="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3">
    <w:name w:val="Domyślna czcionka akapitu3"/>
  </w:style>
  <w:style w:type="character" w:customStyle="1" w:styleId="WW8Num37z4">
    <w:name w:val="WW8Num37z4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3">
    <w:name w:val="WW8Num5z3"/>
    <w:rPr>
      <w:rFonts w:ascii="Times New Roman" w:hAnsi="Times New Roman" w:cs="Times New Roman"/>
    </w:rPr>
  </w:style>
  <w:style w:type="character" w:customStyle="1" w:styleId="WW8Num5z4">
    <w:name w:val="WW8Num5z4"/>
    <w:rPr>
      <w:rFonts w:ascii="Calibri" w:hAnsi="Calibri" w:cs="Calibri" w:hint="default"/>
    </w:rPr>
  </w:style>
  <w:style w:type="character" w:customStyle="1" w:styleId="WW8Num17z1">
    <w:name w:val="WW8Num17z1"/>
    <w:rPr>
      <w:rFonts w:ascii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5z2">
    <w:name w:val="WW8Num25z2"/>
    <w:rPr>
      <w:rFonts w:ascii="Times New Roman" w:hAnsi="Times New Roman" w:cs="Times New Roman" w:hint="default"/>
      <w:b w:val="0"/>
    </w:rPr>
  </w:style>
  <w:style w:type="character" w:customStyle="1" w:styleId="WW8Num25z3">
    <w:name w:val="WW8Num25z3"/>
    <w:rPr>
      <w:rFonts w:ascii="Times New Roman" w:hAnsi="Times New Roman"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z1">
    <w:name w:val="WW8Num3z1"/>
    <w:rPr>
      <w:rFonts w:ascii="Times New Roman" w:hAnsi="Times New Roman" w:cs="Times New Roman" w:hint="default"/>
    </w:rPr>
  </w:style>
  <w:style w:type="character" w:customStyle="1" w:styleId="WW8Num3z2">
    <w:name w:val="WW8Num3z2"/>
    <w:rPr>
      <w:rFonts w:ascii="Times New Roman" w:hAnsi="Times New Roman" w:cs="Times New Roman"/>
    </w:rPr>
  </w:style>
  <w:style w:type="character" w:customStyle="1" w:styleId="WW8Num6z3">
    <w:name w:val="WW8Num6z3"/>
    <w:rPr>
      <w:rFonts w:ascii="Times New Roman" w:hAnsi="Times New Roman" w:cs="Times New Roman"/>
    </w:rPr>
  </w:style>
  <w:style w:type="character" w:customStyle="1" w:styleId="WW8Num6z4">
    <w:name w:val="WW8Num6z4"/>
    <w:rPr>
      <w:rFonts w:ascii="Calibri" w:hAnsi="Calibri" w:cs="Calibri" w:hint="default"/>
    </w:rPr>
  </w:style>
  <w:style w:type="character" w:customStyle="1" w:styleId="WW8Num18z1">
    <w:name w:val="WW8Num18z1"/>
    <w:rPr>
      <w:rFonts w:ascii="Times New Roman" w:hAnsi="Times New Roman" w:cs="Times New Roman" w:hint="default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6z2">
    <w:name w:val="WW8Num26z2"/>
    <w:rPr>
      <w:rFonts w:ascii="Times New Roman" w:hAnsi="Times New Roman" w:cs="Times New Roman" w:hint="default"/>
      <w:b w:val="0"/>
    </w:rPr>
  </w:style>
  <w:style w:type="character" w:customStyle="1" w:styleId="WW8Num26z3">
    <w:name w:val="WW8Num26z3"/>
    <w:rPr>
      <w:rFonts w:ascii="Times New Roman" w:hAnsi="Times New Roman" w:cs="Times New Roman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42z0">
    <w:name w:val="WW8Num42z0"/>
    <w:rPr>
      <w:highlight w:val="green"/>
    </w:rPr>
  </w:style>
  <w:style w:type="character" w:customStyle="1" w:styleId="WW8Num42z1">
    <w:name w:val="WW8Num42z1"/>
    <w:rPr>
      <w:rFonts w:ascii="Symbol" w:hAnsi="Symbol" w:cs="Symbol" w:hint="default"/>
      <w:color w:val="auto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  <w:rPr>
      <w:b w:val="0"/>
      <w:i w:val="0"/>
    </w:rPr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b w:val="0"/>
      <w:bCs/>
      <w:i w:val="0"/>
    </w:rPr>
  </w:style>
  <w:style w:type="character" w:customStyle="1" w:styleId="WW8Num43z1">
    <w:name w:val="WW8Num43z1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25z1">
    <w:name w:val="WW8Num25z1"/>
    <w:rPr>
      <w:rFonts w:ascii="Symbol" w:hAnsi="Symbol" w:cs="Symbol" w:hint="default"/>
      <w:color w:val="auto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  <w:rPr>
      <w:b w:val="0"/>
      <w:i w:val="0"/>
    </w:rPr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1">
    <w:name w:val="WW8Num30z1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44z0">
    <w:name w:val="WW8Num44z0"/>
    <w:rPr>
      <w:b w:val="0"/>
      <w:i w:val="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olor w:val="auto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highlight w:val="green"/>
    </w:rPr>
  </w:style>
  <w:style w:type="character" w:customStyle="1" w:styleId="WW8Num46z1">
    <w:name w:val="WW8Num46z1"/>
    <w:rPr>
      <w:rFonts w:ascii="Symbol" w:hAnsi="Symbol" w:cs="Symbol" w:hint="default"/>
      <w:color w:val="auto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  <w:rPr>
      <w:b w:val="0"/>
      <w:i w:val="0"/>
    </w:rPr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 w:val="0"/>
      <w:bCs/>
      <w:i w:val="0"/>
    </w:rPr>
  </w:style>
  <w:style w:type="character" w:customStyle="1" w:styleId="WW8Num47z1">
    <w:name w:val="WW8Num47z1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z1">
    <w:name w:val="WW8Num5z1"/>
    <w:rPr>
      <w:rFonts w:ascii="Times New Roman" w:hAnsi="Times New Roman" w:cs="Times New Roman"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7z1">
    <w:name w:val="WW8Num7z1"/>
    <w:rPr>
      <w:rFonts w:ascii="Times New Roman" w:hAnsi="Times New Roman" w:cs="Times New Roman"/>
    </w:rPr>
  </w:style>
  <w:style w:type="character" w:customStyle="1" w:styleId="WW8Num9z1">
    <w:name w:val="WW8Num9z1"/>
    <w:rPr>
      <w:rFonts w:ascii="Times New Roman" w:hAnsi="Times New Roman" w:cs="Times New Roman"/>
    </w:rPr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8Num13z1">
    <w:name w:val="WW8Num13z1"/>
    <w:rPr>
      <w:rFonts w:ascii="Times New Roman" w:hAnsi="Times New Roman" w:cs="Times New Roman"/>
    </w:rPr>
  </w:style>
  <w:style w:type="character" w:customStyle="1" w:styleId="WW8Num14z1">
    <w:name w:val="WW8Num14z1"/>
    <w:rPr>
      <w:rFonts w:ascii="Times New Roman" w:hAnsi="Times New Roman" w:cs="Times New Roman" w:hint="default"/>
    </w:rPr>
  </w:style>
  <w:style w:type="character" w:customStyle="1" w:styleId="WW8Num15z1">
    <w:name w:val="WW8Num15z1"/>
    <w:rPr>
      <w:rFonts w:ascii="Times New Roman" w:hAnsi="Times New Roman" w:cs="Times New Roman"/>
    </w:rPr>
  </w:style>
  <w:style w:type="character" w:customStyle="1" w:styleId="WW8Num19z1">
    <w:name w:val="WW8Num19z1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Pr>
      <w:b/>
      <w:i w:val="0"/>
    </w:rPr>
  </w:style>
  <w:style w:type="character" w:customStyle="1" w:styleId="WW8Num19z3">
    <w:name w:val="WW8Num19z3"/>
  </w:style>
  <w:style w:type="character" w:customStyle="1" w:styleId="WW8Num19z4">
    <w:name w:val="WW8Num19z4"/>
    <w:rPr>
      <w:rFonts w:ascii="Wingdings" w:hAnsi="Wingdings" w:cs="Wingdings" w:hint="default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3">
    <w:name w:val="WW8Num21z3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1">
    <w:name w:val="WW8Num27z1"/>
    <w:rPr>
      <w:rFonts w:ascii="Times New Roman" w:hAnsi="Times New Roman" w:cs="Times New Roman"/>
    </w:rPr>
  </w:style>
  <w:style w:type="character" w:customStyle="1" w:styleId="WW8Num31z1">
    <w:name w:val="WW8Num31z1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WW8Num33z1">
    <w:name w:val="WW8Num33z1"/>
    <w:rPr>
      <w:rFonts w:ascii="Symbol" w:eastAsia="Times New Roman" w:hAnsi="Symbol" w:cs="Times New Roman" w:hint="default"/>
    </w:rPr>
  </w:style>
  <w:style w:type="character" w:customStyle="1" w:styleId="WW8Num34z1">
    <w:name w:val="WW8Num34z1"/>
    <w:rPr>
      <w:rFonts w:ascii="Times New Roman" w:hAnsi="Times New Roman" w:cs="Times New Roman"/>
    </w:rPr>
  </w:style>
  <w:style w:type="character" w:customStyle="1" w:styleId="WW8Num34z4">
    <w:name w:val="WW8Num34z4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Znakiprzypiswdolnych">
    <w:name w:val="Znaki przypisów dolnych"/>
    <w:rPr>
      <w:rFonts w:ascii="Times New Roman" w:hAnsi="Times New Roman" w:cs="Times New Roman"/>
      <w:sz w:val="20"/>
      <w:szCs w:val="20"/>
      <w:vertAlign w:val="superscript"/>
    </w:rPr>
  </w:style>
  <w:style w:type="character" w:customStyle="1" w:styleId="NormalBoldChar">
    <w:name w:val="NormalBold Char"/>
    <w:rPr>
      <w:rFonts w:ascii="Times New Roman" w:hAnsi="Times New Roman" w:cs="Times New Roman"/>
      <w:b/>
      <w:sz w:val="22"/>
      <w:lang w:val="pl-PL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Numerstrony">
    <w:name w:val="page number"/>
    <w:rPr>
      <w:rFonts w:ascii="Times New Roman" w:hAnsi="Times New Roman" w:cs="Times New Roman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b/>
      <w:bCs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wypunkt">
    <w:name w:val="wypunkt"/>
    <w:basedOn w:val="Normalny"/>
    <w:pPr>
      <w:numPr>
        <w:numId w:val="26"/>
      </w:numPr>
      <w:tabs>
        <w:tab w:val="left" w:pos="0"/>
      </w:tabs>
      <w:spacing w:line="360" w:lineRule="auto"/>
      <w:jc w:val="both"/>
    </w:pPr>
  </w:style>
  <w:style w:type="paragraph" w:styleId="Tekstprzypisukocowego">
    <w:name w:val="endnote text"/>
    <w:basedOn w:val="Normalny"/>
    <w:pPr>
      <w:numPr>
        <w:numId w:val="25"/>
      </w:numPr>
      <w:ind w:left="0" w:firstLine="0"/>
    </w:pPr>
    <w:rPr>
      <w:sz w:val="20"/>
      <w:szCs w:val="20"/>
    </w:rPr>
  </w:style>
  <w:style w:type="paragraph" w:customStyle="1" w:styleId="paragraf">
    <w:name w:val="paragraf"/>
    <w:basedOn w:val="Normalny"/>
    <w:pPr>
      <w:keepNext/>
      <w:numPr>
        <w:numId w:val="14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customStyle="1" w:styleId="wt-listawielopoziomowa">
    <w:name w:val="wt-lista_wielopoziomowa"/>
    <w:basedOn w:val="Normalny"/>
    <w:pPr>
      <w:numPr>
        <w:numId w:val="21"/>
      </w:numPr>
      <w:spacing w:before="120" w:after="120"/>
    </w:pPr>
    <w:rPr>
      <w:rFonts w:ascii="Arial" w:hAnsi="Arial" w:cs="Arial"/>
      <w:sz w:val="22"/>
      <w:szCs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arimr">
    <w:name w:val="arimr"/>
    <w:basedOn w:val="Normalny"/>
    <w:pPr>
      <w:widowControl w:val="0"/>
      <w:snapToGrid w:val="0"/>
      <w:spacing w:line="360" w:lineRule="auto"/>
    </w:pPr>
    <w:rPr>
      <w:lang w:val="en-US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przypisudolnego">
    <w:name w:val="footnote text"/>
    <w:basedOn w:val="Normalny"/>
    <w:rPr>
      <w:rFonts w:ascii="Tahoma" w:hAnsi="Tahoma" w:cs="Tahoma"/>
      <w:sz w:val="20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b/>
      <w:bCs/>
      <w:u w:val="single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b/>
      <w:bCs/>
      <w:smallCaps/>
      <w:sz w:val="28"/>
      <w:szCs w:val="28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</w:style>
  <w:style w:type="paragraph" w:customStyle="1" w:styleId="NumPar1">
    <w:name w:val="NumPar 1"/>
    <w:basedOn w:val="Normalny"/>
    <w:next w:val="Text1"/>
    <w:pPr>
      <w:numPr>
        <w:numId w:val="27"/>
      </w:numPr>
      <w:tabs>
        <w:tab w:val="left" w:pos="850"/>
      </w:tabs>
      <w:spacing w:before="120" w:after="120"/>
      <w:ind w:left="850" w:hanging="850"/>
      <w:jc w:val="both"/>
    </w:pPr>
  </w:style>
  <w:style w:type="paragraph" w:customStyle="1" w:styleId="Tiret1">
    <w:name w:val="Tiret 1"/>
    <w:basedOn w:val="Normalny"/>
    <w:pPr>
      <w:numPr>
        <w:numId w:val="7"/>
      </w:numPr>
      <w:tabs>
        <w:tab w:val="left" w:pos="1417"/>
      </w:tabs>
      <w:spacing w:before="120" w:after="120"/>
      <w:ind w:left="1417" w:hanging="567"/>
      <w:jc w:val="both"/>
    </w:pPr>
  </w:style>
  <w:style w:type="paragraph" w:customStyle="1" w:styleId="Tiret0">
    <w:name w:val="Tiret 0"/>
    <w:basedOn w:val="Normalny"/>
    <w:pPr>
      <w:numPr>
        <w:numId w:val="13"/>
      </w:numPr>
      <w:tabs>
        <w:tab w:val="left" w:pos="850"/>
      </w:tabs>
      <w:spacing w:before="120" w:after="120"/>
      <w:ind w:left="850" w:hanging="850"/>
      <w:jc w:val="both"/>
    </w:pPr>
  </w:style>
  <w:style w:type="paragraph" w:customStyle="1" w:styleId="NormalLeft">
    <w:name w:val="Normal Left"/>
    <w:basedOn w:val="Normalny"/>
    <w:pPr>
      <w:spacing w:before="120" w:after="1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pPr>
      <w:spacing w:after="120"/>
      <w:ind w:left="720" w:hanging="360"/>
      <w:jc w:val="both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p1">
    <w:name w:val="p1"/>
    <w:basedOn w:val="Normalny"/>
    <w:rPr>
      <w:rFonts w:eastAsia="MS ??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______________.com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____________________.pl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E40AC-CFC1-4BDD-981C-974CA2A4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5168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36110</CharactersWithSpaces>
  <SharedDoc>false</SharedDoc>
  <HLinks>
    <vt:vector size="12" baseType="variant">
      <vt:variant>
        <vt:i4>1703937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http://www.______________.com/</vt:lpwstr>
      </vt:variant>
      <vt:variant>
        <vt:lpwstr/>
      </vt:variant>
      <vt:variant>
        <vt:i4>6881312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http://www.____________________.pl/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kgruszczynska</dc:creator>
  <cp:lastModifiedBy>Katarzyna Repa</cp:lastModifiedBy>
  <cp:revision>6</cp:revision>
  <cp:lastPrinted>2018-06-05T08:27:00Z</cp:lastPrinted>
  <dcterms:created xsi:type="dcterms:W3CDTF">2020-05-07T12:01:00Z</dcterms:created>
  <dcterms:modified xsi:type="dcterms:W3CDTF">2020-05-21T08:31:00Z</dcterms:modified>
</cp:coreProperties>
</file>